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B34" w14:textId="5D709C1E" w:rsidR="000A4859" w:rsidRDefault="000962C7" w:rsidP="00146708">
      <w:pPr>
        <w:pStyle w:val="Titolo"/>
        <w:spacing w:before="360"/>
        <w:rPr>
          <w:lang w:val=""/>
        </w:rPr>
      </w:pPr>
      <w:r>
        <w:fldChar w:fldCharType="begin"/>
      </w:r>
      <w:r>
        <w:rPr>
          <w:lang w:val=""/>
        </w:rPr>
        <w:instrText>TITLE \* MERGEFORMAT</w:instrText>
      </w:r>
      <w:r>
        <w:fldChar w:fldCharType="separate"/>
      </w:r>
      <w:r w:rsidR="003C1AC9">
        <w:rPr>
          <w:lang w:val=""/>
        </w:rPr>
        <w:t>LA4x</w:t>
      </w:r>
      <w:r w:rsidR="002C6FEA">
        <w:rPr>
          <w:lang w:val=""/>
        </w:rPr>
        <w:t xml:space="preserve"> </w:t>
      </w:r>
      <w:r w:rsidR="00146708" w:rsidRPr="00146708">
        <w:rPr>
          <w:lang w:val=""/>
        </w:rPr>
        <w:t>Specifiche</w:t>
      </w:r>
      <w:r w:rsidR="00146708">
        <w:rPr>
          <w:lang w:val=""/>
        </w:rPr>
        <w:t xml:space="preserve"> </w:t>
      </w:r>
      <w:r w:rsidR="002C6FEA">
        <w:rPr>
          <w:lang w:val=""/>
        </w:rPr>
        <w:t>Architet</w:t>
      </w:r>
      <w:r w:rsidR="00146708">
        <w:rPr>
          <w:lang w:val=""/>
        </w:rPr>
        <w:t>ti ed Ingegneri</w:t>
      </w:r>
      <w:r>
        <w:fldChar w:fldCharType="end"/>
      </w:r>
    </w:p>
    <w:p w14:paraId="0B9CBB53" w14:textId="77777777" w:rsidR="000A4859" w:rsidRPr="003C1AC9" w:rsidRDefault="000962C7">
      <w:pPr>
        <w:pStyle w:val="Titolo1"/>
        <w:rPr>
          <w:lang w:val="it-IT"/>
        </w:rPr>
      </w:pPr>
      <w:bookmarkStart w:id="0" w:name="_Refd17e604"/>
      <w:bookmarkStart w:id="1" w:name="_Toc478563037"/>
      <w:r w:rsidRPr="003C1AC9">
        <w:rPr>
          <w:lang w:val="it-IT"/>
        </w:rPr>
        <w:t>LA4X</w:t>
      </w:r>
      <w:bookmarkEnd w:id="0"/>
      <w:bookmarkEnd w:id="1"/>
    </w:p>
    <w:p w14:paraId="0B9CBB54" w14:textId="06D6B2C2" w:rsidR="000A4859" w:rsidRPr="00F73667" w:rsidRDefault="003C1AC9">
      <w:pPr>
        <w:rPr>
          <w:lang w:val="it-IT"/>
        </w:rPr>
      </w:pPr>
      <w:r w:rsidRPr="00F1541C">
        <w:rPr>
          <w:lang w:val="it-IT"/>
        </w:rPr>
        <w:t xml:space="preserve">Il controller amplificato incorporerà una architettura DSP con </w:t>
      </w:r>
      <w:r w:rsidR="000962C7" w:rsidRPr="00F1541C">
        <w:rPr>
          <w:lang w:val="it-IT"/>
        </w:rPr>
        <w:t>4-in</w:t>
      </w:r>
      <w:r w:rsidRPr="00F1541C">
        <w:rPr>
          <w:lang w:val="it-IT"/>
        </w:rPr>
        <w:t>gressi</w:t>
      </w:r>
      <w:r w:rsidR="000962C7" w:rsidRPr="00F1541C">
        <w:rPr>
          <w:lang w:val="it-IT"/>
        </w:rPr>
        <w:t xml:space="preserve"> x 4-u</w:t>
      </w:r>
      <w:r w:rsidR="00F1541C" w:rsidRPr="00F1541C">
        <w:rPr>
          <w:lang w:val="it-IT"/>
        </w:rPr>
        <w:t>scite</w:t>
      </w:r>
      <w:r w:rsidR="000962C7" w:rsidRPr="00F1541C">
        <w:rPr>
          <w:lang w:val="it-IT"/>
        </w:rPr>
        <w:t xml:space="preserve"> </w:t>
      </w:r>
      <w:r w:rsidR="00F1541C" w:rsidRPr="00F1541C">
        <w:rPr>
          <w:lang w:val="it-IT"/>
        </w:rPr>
        <w:t xml:space="preserve">e fornirà una </w:t>
      </w:r>
      <w:r w:rsidR="00260935">
        <w:rPr>
          <w:lang w:val="it-IT"/>
        </w:rPr>
        <w:t>p</w:t>
      </w:r>
      <w:r w:rsidR="00F1541C" w:rsidRPr="00F1541C">
        <w:rPr>
          <w:lang w:val="it-IT"/>
        </w:rPr>
        <w:t xml:space="preserve">otenza di uscita di </w:t>
      </w:r>
      <w:r w:rsidR="000962C7" w:rsidRPr="00F1541C">
        <w:rPr>
          <w:lang w:val="it-IT"/>
        </w:rPr>
        <w:t xml:space="preserve">4 x 1000 W RMS </w:t>
      </w:r>
      <w:r w:rsidR="00F1541C" w:rsidRPr="00F1541C">
        <w:rPr>
          <w:lang w:val="it-IT"/>
        </w:rPr>
        <w:t>per</w:t>
      </w:r>
      <w:r w:rsidR="000962C7" w:rsidRPr="00F1541C">
        <w:rPr>
          <w:lang w:val="it-IT"/>
        </w:rPr>
        <w:t xml:space="preserve"> 4 / 8 ohm (1% THD) in</w:t>
      </w:r>
      <w:r w:rsidR="00990769">
        <w:rPr>
          <w:lang w:val="it-IT"/>
        </w:rPr>
        <w:t xml:space="preserve"> uno chassis compatto m</w:t>
      </w:r>
      <w:r w:rsidR="00F1541C" w:rsidRPr="00F1541C">
        <w:rPr>
          <w:lang w:val="it-IT"/>
        </w:rPr>
        <w:t xml:space="preserve">ontabile su rack da </w:t>
      </w:r>
      <w:r w:rsidR="000962C7" w:rsidRPr="00F1541C">
        <w:rPr>
          <w:lang w:val="it-IT"/>
        </w:rPr>
        <w:t xml:space="preserve">19" </w:t>
      </w:r>
      <w:r w:rsidR="00F1541C" w:rsidRPr="00F1541C">
        <w:rPr>
          <w:lang w:val="it-IT"/>
        </w:rPr>
        <w:t xml:space="preserve">ed alto </w:t>
      </w:r>
      <w:r w:rsidR="000962C7" w:rsidRPr="00F1541C">
        <w:rPr>
          <w:lang w:val="it-IT"/>
        </w:rPr>
        <w:t xml:space="preserve">2U. </w:t>
      </w:r>
      <w:r w:rsidR="00F1541C" w:rsidRPr="00F1541C">
        <w:rPr>
          <w:lang w:val="it-IT"/>
        </w:rPr>
        <w:t xml:space="preserve">Il controller amplificato fornirà amplificazione in classe D ed opererà da </w:t>
      </w:r>
      <w:r w:rsidR="000962C7" w:rsidRPr="00F1541C">
        <w:rPr>
          <w:lang w:val="it-IT"/>
        </w:rPr>
        <w:t xml:space="preserve">20 Hz </w:t>
      </w:r>
      <w:r w:rsidR="00F1541C" w:rsidRPr="00F1541C">
        <w:rPr>
          <w:lang w:val="it-IT"/>
        </w:rPr>
        <w:t>a</w:t>
      </w:r>
      <w:r w:rsidR="000962C7" w:rsidRPr="00F1541C">
        <w:rPr>
          <w:lang w:val="it-IT"/>
        </w:rPr>
        <w:t xml:space="preserve"> 20 kHz. </w:t>
      </w:r>
      <w:r w:rsidR="00F73667">
        <w:rPr>
          <w:lang w:val="it-IT"/>
        </w:rPr>
        <w:t>La dissipazione di calore sarà effettuata tramite due ventole controllate in temperatura</w:t>
      </w:r>
      <w:r w:rsidR="00F73667" w:rsidRPr="006C7269">
        <w:rPr>
          <w:lang w:val="it-IT"/>
        </w:rPr>
        <w:t xml:space="preserve">. </w:t>
      </w:r>
      <w:r w:rsidR="00F73667" w:rsidRPr="00F73667">
        <w:rPr>
          <w:lang w:val="it-IT"/>
        </w:rPr>
        <w:t xml:space="preserve">Il peso del controller amplificato sarà </w:t>
      </w:r>
      <w:r w:rsidR="000962C7" w:rsidRPr="00F73667">
        <w:rPr>
          <w:lang w:val="it-IT"/>
        </w:rPr>
        <w:t>11.3 kg / 24.9 lb.</w:t>
      </w:r>
    </w:p>
    <w:p w14:paraId="0B9CBB55" w14:textId="209E2927" w:rsidR="000A4859" w:rsidRPr="00990769" w:rsidRDefault="00F73667">
      <w:pPr>
        <w:rPr>
          <w:lang w:val="it-IT"/>
        </w:rPr>
      </w:pPr>
      <w:r w:rsidRPr="00F73667">
        <w:rPr>
          <w:lang w:val="it-IT"/>
        </w:rPr>
        <w:t xml:space="preserve">Sarà disponibile a bordo una libreria di preset di fabbrica per </w:t>
      </w:r>
      <w:r>
        <w:rPr>
          <w:lang w:val="it-IT"/>
        </w:rPr>
        <w:t>i</w:t>
      </w:r>
      <w:r w:rsidRPr="00F73667">
        <w:rPr>
          <w:lang w:val="it-IT"/>
        </w:rPr>
        <w:t xml:space="preserve"> diffusori e 10 locazioni di me</w:t>
      </w:r>
      <w:r w:rsidR="00F20560">
        <w:rPr>
          <w:lang w:val="it-IT"/>
        </w:rPr>
        <w:t>m</w:t>
      </w:r>
      <w:r w:rsidRPr="00F73667">
        <w:rPr>
          <w:lang w:val="it-IT"/>
        </w:rPr>
        <w:t>oria utente</w:t>
      </w:r>
      <w:r>
        <w:rPr>
          <w:lang w:val="it-IT"/>
        </w:rPr>
        <w:t>.</w:t>
      </w:r>
      <w:r w:rsidR="000962C7" w:rsidRPr="00F73667">
        <w:rPr>
          <w:lang w:val="it-IT"/>
        </w:rPr>
        <w:t xml:space="preserve"> </w:t>
      </w:r>
      <w:r w:rsidRPr="00F1541C">
        <w:rPr>
          <w:lang w:val="it-IT"/>
        </w:rPr>
        <w:t xml:space="preserve">Il controller amplificato </w:t>
      </w:r>
      <w:r>
        <w:rPr>
          <w:lang w:val="it-IT"/>
        </w:rPr>
        <w:t xml:space="preserve">incorporerà due connessioni </w:t>
      </w:r>
      <w:r w:rsidR="000962C7" w:rsidRPr="00F73667">
        <w:rPr>
          <w:lang w:val="it-IT"/>
        </w:rPr>
        <w:t xml:space="preserve">Ethernet </w:t>
      </w:r>
      <w:r w:rsidRPr="00F73667">
        <w:rPr>
          <w:lang w:val="it-IT"/>
        </w:rPr>
        <w:t>per il controllo ed il monitoraggio remoto</w:t>
      </w:r>
      <w:r w:rsidR="000962C7" w:rsidRPr="00F73667">
        <w:rPr>
          <w:lang w:val="it-IT"/>
        </w:rPr>
        <w:t xml:space="preserve">. </w:t>
      </w:r>
      <w:r>
        <w:rPr>
          <w:lang w:val="it-IT"/>
        </w:rPr>
        <w:t xml:space="preserve">Queste connessioni </w:t>
      </w:r>
      <w:r w:rsidR="00553769">
        <w:rPr>
          <w:lang w:val="it-IT"/>
        </w:rPr>
        <w:t>offrono connettività</w:t>
      </w:r>
      <w:r>
        <w:rPr>
          <w:lang w:val="it-IT"/>
        </w:rPr>
        <w:t xml:space="preserve"> audio </w:t>
      </w:r>
      <w:r w:rsidR="000962C7" w:rsidRPr="00F73667">
        <w:rPr>
          <w:lang w:val="it-IT"/>
        </w:rPr>
        <w:t xml:space="preserve">AVB, </w:t>
      </w:r>
      <w:r w:rsidRPr="00F73667">
        <w:rPr>
          <w:lang w:val="it-IT"/>
        </w:rPr>
        <w:t xml:space="preserve">con funzionalità sia </w:t>
      </w:r>
      <w:r w:rsidR="000962C7" w:rsidRPr="00F73667">
        <w:rPr>
          <w:lang w:val="it-IT"/>
        </w:rPr>
        <w:t xml:space="preserve">listener </w:t>
      </w:r>
      <w:r w:rsidRPr="00F73667">
        <w:rPr>
          <w:lang w:val="it-IT"/>
        </w:rPr>
        <w:t xml:space="preserve">che </w:t>
      </w:r>
      <w:r w:rsidR="000962C7" w:rsidRPr="00F73667">
        <w:rPr>
          <w:lang w:val="it-IT"/>
        </w:rPr>
        <w:t xml:space="preserve">bridge. </w:t>
      </w:r>
      <w:r w:rsidR="00F20560" w:rsidRPr="00F20560">
        <w:rPr>
          <w:lang w:val="it-IT"/>
        </w:rPr>
        <w:t>Il controller amplificato sarà dotato di una interfaccia utente locale e di un pannello di connessione per segnali di ingress</w:t>
      </w:r>
      <w:r w:rsidR="00990769">
        <w:rPr>
          <w:lang w:val="it-IT"/>
        </w:rPr>
        <w:t>o</w:t>
      </w:r>
      <w:r w:rsidR="00F20560" w:rsidRPr="00F20560">
        <w:rPr>
          <w:lang w:val="it-IT"/>
        </w:rPr>
        <w:t xml:space="preserve"> ed uscite per </w:t>
      </w:r>
      <w:r w:rsidR="00F20560">
        <w:rPr>
          <w:lang w:val="it-IT"/>
        </w:rPr>
        <w:t>i</w:t>
      </w:r>
      <w:r w:rsidR="00F20560" w:rsidRPr="00F20560">
        <w:rPr>
          <w:lang w:val="it-IT"/>
        </w:rPr>
        <w:t xml:space="preserve"> diffusori. </w:t>
      </w:r>
      <w:r w:rsidR="00990769" w:rsidRPr="00990769">
        <w:rPr>
          <w:lang w:val="it-IT"/>
        </w:rPr>
        <w:t xml:space="preserve">Il controller amplificato avrà quattro speakON </w:t>
      </w:r>
      <w:r w:rsidR="000962C7" w:rsidRPr="00990769">
        <w:rPr>
          <w:lang w:val="it-IT"/>
        </w:rPr>
        <w:t>4-po</w:t>
      </w:r>
      <w:r w:rsidR="00990769" w:rsidRPr="00990769">
        <w:rPr>
          <w:lang w:val="it-IT"/>
        </w:rPr>
        <w:t>li per la connession</w:t>
      </w:r>
      <w:r w:rsidR="00DC0008">
        <w:rPr>
          <w:lang w:val="it-IT"/>
        </w:rPr>
        <w:t xml:space="preserve">e </w:t>
      </w:r>
      <w:r w:rsidR="00990769" w:rsidRPr="00990769">
        <w:rPr>
          <w:lang w:val="it-IT"/>
        </w:rPr>
        <w:t>dei diffusori</w:t>
      </w:r>
      <w:r w:rsidR="000962C7" w:rsidRPr="00990769">
        <w:rPr>
          <w:lang w:val="it-IT"/>
        </w:rPr>
        <w:t xml:space="preserve">. </w:t>
      </w:r>
      <w:r w:rsidR="00990769" w:rsidRPr="00F1541C">
        <w:rPr>
          <w:lang w:val="it-IT"/>
        </w:rPr>
        <w:t xml:space="preserve">Il controller amplificato </w:t>
      </w:r>
      <w:r w:rsidR="00990769">
        <w:rPr>
          <w:lang w:val="it-IT"/>
        </w:rPr>
        <w:t>comprenderà una scheda dedicata ai segnali digitali A</w:t>
      </w:r>
      <w:r w:rsidR="000962C7" w:rsidRPr="00990769">
        <w:rPr>
          <w:lang w:val="it-IT"/>
        </w:rPr>
        <w:t>ES/EBU.</w:t>
      </w:r>
    </w:p>
    <w:p w14:paraId="0B9CBB56" w14:textId="209BE448" w:rsidR="000A4859" w:rsidRPr="00990769" w:rsidRDefault="00990769">
      <w:pPr>
        <w:rPr>
          <w:lang w:val="it-IT"/>
        </w:rPr>
      </w:pPr>
      <w:r w:rsidRPr="00F1541C">
        <w:rPr>
          <w:lang w:val="it-IT"/>
        </w:rPr>
        <w:t xml:space="preserve">Il controller amplificato </w:t>
      </w:r>
      <w:r>
        <w:rPr>
          <w:lang w:val="it-IT"/>
        </w:rPr>
        <w:t xml:space="preserve">incorporerà un alimentatore </w:t>
      </w:r>
      <w:r w:rsidR="000962C7" w:rsidRPr="00990769">
        <w:rPr>
          <w:lang w:val="it-IT"/>
        </w:rPr>
        <w:t xml:space="preserve">SMPS </w:t>
      </w:r>
      <w:r w:rsidRPr="00990769">
        <w:rPr>
          <w:lang w:val="it-IT"/>
        </w:rPr>
        <w:t xml:space="preserve">universale con </w:t>
      </w:r>
      <w:r w:rsidR="000962C7" w:rsidRPr="00990769">
        <w:rPr>
          <w:lang w:val="it-IT"/>
        </w:rPr>
        <w:t xml:space="preserve">PFC </w:t>
      </w:r>
      <w:r w:rsidRPr="00990769">
        <w:rPr>
          <w:lang w:val="it-IT"/>
        </w:rPr>
        <w:t xml:space="preserve">e sarà </w:t>
      </w:r>
      <w:r>
        <w:rPr>
          <w:lang w:val="it-IT"/>
        </w:rPr>
        <w:t xml:space="preserve">in grado di operare automaticamente con le alimentazioni a </w:t>
      </w:r>
      <w:r w:rsidR="000962C7" w:rsidRPr="00990769">
        <w:rPr>
          <w:lang w:val="it-IT"/>
        </w:rPr>
        <w:t xml:space="preserve">100 V / 240 V (± 10%). </w:t>
      </w:r>
      <w:r w:rsidRPr="00990769">
        <w:rPr>
          <w:lang w:val="it-IT"/>
        </w:rPr>
        <w:t xml:space="preserve">L’ingresso di alimentazione del </w:t>
      </w:r>
      <w:r w:rsidRPr="00F1541C">
        <w:rPr>
          <w:lang w:val="it-IT"/>
        </w:rPr>
        <w:t xml:space="preserve">controller amplificato </w:t>
      </w:r>
      <w:r>
        <w:rPr>
          <w:lang w:val="it-IT"/>
        </w:rPr>
        <w:t xml:space="preserve">non supererà </w:t>
      </w:r>
      <w:r w:rsidR="000962C7" w:rsidRPr="00990769">
        <w:rPr>
          <w:lang w:val="it-IT"/>
        </w:rPr>
        <w:t xml:space="preserve">3 A / 750 W </w:t>
      </w:r>
      <w:r w:rsidRPr="00990769">
        <w:rPr>
          <w:lang w:val="it-IT"/>
        </w:rPr>
        <w:t xml:space="preserve">quando tutti </w:t>
      </w:r>
      <w:r>
        <w:rPr>
          <w:lang w:val="it-IT"/>
        </w:rPr>
        <w:t>i</w:t>
      </w:r>
      <w:r w:rsidRPr="00990769">
        <w:rPr>
          <w:lang w:val="it-IT"/>
        </w:rPr>
        <w:t xml:space="preserve"> </w:t>
      </w:r>
      <w:r>
        <w:rPr>
          <w:lang w:val="it-IT"/>
        </w:rPr>
        <w:t>q</w:t>
      </w:r>
      <w:r w:rsidRPr="00990769">
        <w:rPr>
          <w:lang w:val="it-IT"/>
        </w:rPr>
        <w:t xml:space="preserve">uattro canali </w:t>
      </w:r>
      <w:r>
        <w:rPr>
          <w:lang w:val="it-IT"/>
        </w:rPr>
        <w:t xml:space="preserve">sono pilotati ad </w:t>
      </w:r>
      <w:r w:rsidR="000962C7" w:rsidRPr="00990769">
        <w:rPr>
          <w:lang w:val="it-IT"/>
        </w:rPr>
        <w:t xml:space="preserve">1/8 </w:t>
      </w:r>
      <w:r>
        <w:rPr>
          <w:lang w:val="it-IT"/>
        </w:rPr>
        <w:t>della massima potenza di uscita</w:t>
      </w:r>
      <w:r w:rsidR="000962C7" w:rsidRPr="00990769">
        <w:rPr>
          <w:lang w:val="it-IT"/>
        </w:rPr>
        <w:t>.</w:t>
      </w:r>
    </w:p>
    <w:p w14:paraId="0B9CBB57" w14:textId="5AC8931D" w:rsidR="000A4859" w:rsidRPr="00227E57" w:rsidRDefault="00990769">
      <w:pPr>
        <w:rPr>
          <w:lang w:val="it-IT"/>
        </w:rPr>
      </w:pPr>
      <w:r w:rsidRPr="00D866E5">
        <w:rPr>
          <w:lang w:val="it-IT"/>
        </w:rPr>
        <w:t xml:space="preserve">Il controller amplificato </w:t>
      </w:r>
      <w:r w:rsidR="00D866E5" w:rsidRPr="00D866E5">
        <w:rPr>
          <w:lang w:val="it-IT"/>
        </w:rPr>
        <w:t xml:space="preserve">sarà dotato di quattro convertitori A/D </w:t>
      </w:r>
      <w:r w:rsidR="000962C7" w:rsidRPr="00D866E5">
        <w:rPr>
          <w:lang w:val="it-IT"/>
        </w:rPr>
        <w:t xml:space="preserve">24-bit </w:t>
      </w:r>
      <w:r w:rsidR="00D866E5">
        <w:rPr>
          <w:lang w:val="it-IT"/>
        </w:rPr>
        <w:t xml:space="preserve">in cascata </w:t>
      </w:r>
      <w:r w:rsidR="00040B08">
        <w:rPr>
          <w:lang w:val="it-IT"/>
        </w:rPr>
        <w:t xml:space="preserve">e di un DSP a </w:t>
      </w:r>
      <w:r w:rsidR="000962C7" w:rsidRPr="00D866E5">
        <w:rPr>
          <w:lang w:val="it-IT"/>
        </w:rPr>
        <w:t xml:space="preserve">32-bit </w:t>
      </w:r>
      <w:r w:rsidR="00040B08">
        <w:rPr>
          <w:lang w:val="it-IT"/>
        </w:rPr>
        <w:t>con virgola mobile funzionante ad una frequenza di campionamento di 9</w:t>
      </w:r>
      <w:r w:rsidR="000962C7" w:rsidRPr="00D866E5">
        <w:rPr>
          <w:lang w:val="it-IT"/>
        </w:rPr>
        <w:t xml:space="preserve">6 kHz. </w:t>
      </w:r>
      <w:r w:rsidR="00040B08" w:rsidRPr="00040B08">
        <w:rPr>
          <w:lang w:val="it-IT"/>
        </w:rPr>
        <w:t xml:space="preserve">Il </w:t>
      </w:r>
      <w:r w:rsidR="000962C7" w:rsidRPr="00040B08">
        <w:rPr>
          <w:lang w:val="it-IT"/>
        </w:rPr>
        <w:t xml:space="preserve">DSP </w:t>
      </w:r>
      <w:r w:rsidR="00040B08" w:rsidRPr="00040B08">
        <w:rPr>
          <w:lang w:val="it-IT"/>
        </w:rPr>
        <w:t xml:space="preserve">sarà dotato di doppie topologie di filtri </w:t>
      </w:r>
      <w:r w:rsidR="000962C7" w:rsidRPr="00040B08">
        <w:rPr>
          <w:lang w:val="it-IT"/>
        </w:rPr>
        <w:t xml:space="preserve">IIR/FIR, </w:t>
      </w:r>
      <w:r w:rsidR="00040B08" w:rsidRPr="00040B08">
        <w:rPr>
          <w:lang w:val="it-IT"/>
        </w:rPr>
        <w:t xml:space="preserve">e di un delay di uscita regolabile da </w:t>
      </w:r>
      <w:r w:rsidR="000962C7" w:rsidRPr="00040B08">
        <w:rPr>
          <w:lang w:val="it-IT"/>
        </w:rPr>
        <w:t xml:space="preserve">0 ms </w:t>
      </w:r>
      <w:r w:rsidR="00040B08" w:rsidRPr="00040B08">
        <w:rPr>
          <w:lang w:val="it-IT"/>
        </w:rPr>
        <w:t>a</w:t>
      </w:r>
      <w:r w:rsidR="000962C7" w:rsidRPr="00040B08">
        <w:rPr>
          <w:lang w:val="it-IT"/>
        </w:rPr>
        <w:t xml:space="preserve"> 1000 ms, </w:t>
      </w:r>
      <w:r w:rsidR="00040B08" w:rsidRPr="00040B08">
        <w:rPr>
          <w:lang w:val="it-IT"/>
        </w:rPr>
        <w:t xml:space="preserve">un filtro </w:t>
      </w:r>
      <w:r w:rsidR="000962C7" w:rsidRPr="00040B08">
        <w:rPr>
          <w:lang w:val="it-IT"/>
        </w:rPr>
        <w:t xml:space="preserve">contour EQ, </w:t>
      </w:r>
      <w:r w:rsidR="00040B08">
        <w:rPr>
          <w:lang w:val="it-IT"/>
        </w:rPr>
        <w:t>un filtro di compensazione dell’assorbimento dell’aria</w:t>
      </w:r>
      <w:r w:rsidR="000962C7" w:rsidRPr="00040B08">
        <w:rPr>
          <w:lang w:val="it-IT"/>
        </w:rPr>
        <w:t xml:space="preserve">, </w:t>
      </w:r>
      <w:r w:rsidR="00040B08">
        <w:rPr>
          <w:lang w:val="it-IT"/>
        </w:rPr>
        <w:t xml:space="preserve">e </w:t>
      </w:r>
      <w:r w:rsidR="00040B08" w:rsidRPr="00400C4E">
        <w:rPr>
          <w:lang w:val="it-IT"/>
        </w:rPr>
        <w:t xml:space="preserve">una protezione termica e </w:t>
      </w:r>
      <w:r w:rsidR="00040B08">
        <w:rPr>
          <w:lang w:val="it-IT"/>
        </w:rPr>
        <w:t>contro le sovra-escursioni per gli altoparlanti</w:t>
      </w:r>
      <w:r w:rsidR="000962C7" w:rsidRPr="00040B08">
        <w:rPr>
          <w:lang w:val="it-IT"/>
        </w:rPr>
        <w:t xml:space="preserve">. </w:t>
      </w:r>
      <w:r w:rsidR="00040B08" w:rsidRPr="00040B08">
        <w:rPr>
          <w:lang w:val="it-IT"/>
        </w:rPr>
        <w:t xml:space="preserve">La latenza </w:t>
      </w:r>
      <w:r w:rsidR="000962C7" w:rsidRPr="00040B08">
        <w:rPr>
          <w:lang w:val="it-IT"/>
        </w:rPr>
        <w:t xml:space="preserve">I/O </w:t>
      </w:r>
      <w:r w:rsidR="00040B08" w:rsidRPr="00040B08">
        <w:rPr>
          <w:lang w:val="it-IT"/>
        </w:rPr>
        <w:t xml:space="preserve">totale del </w:t>
      </w:r>
      <w:r w:rsidR="00260935">
        <w:rPr>
          <w:lang w:val="it-IT"/>
        </w:rPr>
        <w:t>s</w:t>
      </w:r>
      <w:r w:rsidR="00040B08" w:rsidRPr="00040B08">
        <w:rPr>
          <w:lang w:val="it-IT"/>
        </w:rPr>
        <w:t xml:space="preserve">istema sarà settata sia per </w:t>
      </w:r>
      <w:r w:rsidR="00040B08">
        <w:rPr>
          <w:lang w:val="it-IT"/>
        </w:rPr>
        <w:t>i</w:t>
      </w:r>
      <w:r w:rsidR="00040B08" w:rsidRPr="00040B08">
        <w:rPr>
          <w:lang w:val="it-IT"/>
        </w:rPr>
        <w:t xml:space="preserve"> segnali di ingresso analogici che digitali </w:t>
      </w:r>
      <w:r w:rsidR="000962C7" w:rsidRPr="00040B08">
        <w:rPr>
          <w:lang w:val="it-IT"/>
        </w:rPr>
        <w:t xml:space="preserve">a 3.84 ms in </w:t>
      </w:r>
      <w:r w:rsidR="00040B08">
        <w:rPr>
          <w:lang w:val="it-IT"/>
        </w:rPr>
        <w:t xml:space="preserve">modo di funzionamento </w:t>
      </w:r>
      <w:r w:rsidR="000962C7" w:rsidRPr="00040B08">
        <w:rPr>
          <w:lang w:val="it-IT"/>
        </w:rPr>
        <w:t xml:space="preserve">standard </w:t>
      </w:r>
      <w:r w:rsidR="00227E57" w:rsidRPr="00400C4E">
        <w:rPr>
          <w:lang w:val="it-IT"/>
        </w:rPr>
        <w:t xml:space="preserve">diminuita a </w:t>
      </w:r>
      <w:r w:rsidR="00227E57" w:rsidRPr="00040B08">
        <w:rPr>
          <w:lang w:val="it-IT"/>
        </w:rPr>
        <w:t xml:space="preserve">0.76 ms </w:t>
      </w:r>
      <w:r w:rsidR="00227E57" w:rsidRPr="00400C4E">
        <w:rPr>
          <w:lang w:val="it-IT"/>
        </w:rPr>
        <w:t>nel modo operativ</w:t>
      </w:r>
      <w:r w:rsidR="00227E57">
        <w:rPr>
          <w:lang w:val="it-IT"/>
        </w:rPr>
        <w:t>o</w:t>
      </w:r>
      <w:r w:rsidR="00227E57" w:rsidRPr="00400C4E">
        <w:rPr>
          <w:lang w:val="it-IT"/>
        </w:rPr>
        <w:t xml:space="preserve"> low latency</w:t>
      </w:r>
      <w:r w:rsidR="000962C7" w:rsidRPr="00040B08">
        <w:rPr>
          <w:lang w:val="it-IT"/>
        </w:rPr>
        <w:t xml:space="preserve">. </w:t>
      </w:r>
      <w:r w:rsidR="00227E57" w:rsidRPr="00227E57">
        <w:rPr>
          <w:lang w:val="it-IT"/>
        </w:rPr>
        <w:t xml:space="preserve">Il controller amplificato permetterà test singoli di sezioni di diffusori utilizzando uno strumento di misurazione dell’impedenza </w:t>
      </w:r>
      <w:r w:rsidR="00227E57">
        <w:rPr>
          <w:lang w:val="it-IT"/>
        </w:rPr>
        <w:t xml:space="preserve">incorporato. </w:t>
      </w:r>
    </w:p>
    <w:p w14:paraId="0B9CBB58" w14:textId="0F039811" w:rsidR="000A4859" w:rsidRPr="00E06DC7" w:rsidRDefault="00260935">
      <w:pPr>
        <w:rPr>
          <w:lang w:val="it-IT"/>
        </w:rPr>
      </w:pPr>
      <w:r>
        <w:rPr>
          <w:lang w:val="it-IT"/>
        </w:rPr>
        <w:t>Un</w:t>
      </w:r>
      <w:r w:rsidR="00227E57">
        <w:rPr>
          <w:lang w:val="it-IT"/>
        </w:rPr>
        <w:t xml:space="preserve"> protocollo operante alla velocità minima di </w:t>
      </w:r>
      <w:r w:rsidR="000962C7" w:rsidRPr="00227E57">
        <w:rPr>
          <w:lang w:val="it-IT"/>
        </w:rPr>
        <w:t xml:space="preserve">100 Mbits/s </w:t>
      </w:r>
      <w:r w:rsidR="00227E57" w:rsidRPr="00227E57">
        <w:rPr>
          <w:lang w:val="it-IT"/>
        </w:rPr>
        <w:t xml:space="preserve">permetterà la realizzazione di una rete composta </w:t>
      </w:r>
      <w:r w:rsidR="00227E57">
        <w:rPr>
          <w:lang w:val="it-IT"/>
        </w:rPr>
        <w:t xml:space="preserve">da fino a </w:t>
      </w:r>
      <w:r w:rsidR="000962C7" w:rsidRPr="00227E57">
        <w:rPr>
          <w:lang w:val="it-IT"/>
        </w:rPr>
        <w:t xml:space="preserve">253 </w:t>
      </w:r>
      <w:r w:rsidR="00227E57" w:rsidRPr="00D866E5">
        <w:rPr>
          <w:lang w:val="it-IT"/>
        </w:rPr>
        <w:t>controller amplificat</w:t>
      </w:r>
      <w:r w:rsidR="00227E57">
        <w:rPr>
          <w:lang w:val="it-IT"/>
        </w:rPr>
        <w:t xml:space="preserve">i </w:t>
      </w:r>
      <w:r w:rsidR="00E06DC7">
        <w:rPr>
          <w:lang w:val="it-IT"/>
        </w:rPr>
        <w:t xml:space="preserve">in topologia a stella, in cascata o ibrida. La connessione fisica fra le unità della rete </w:t>
      </w:r>
      <w:r w:rsidR="000962C7" w:rsidRPr="00E06DC7">
        <w:rPr>
          <w:lang w:val="it-IT"/>
        </w:rPr>
        <w:t>(</w:t>
      </w:r>
      <w:r w:rsidR="00E06DC7" w:rsidRPr="00E06DC7">
        <w:rPr>
          <w:lang w:val="it-IT"/>
        </w:rPr>
        <w:t xml:space="preserve">un computer master ed </w:t>
      </w:r>
      <w:r w:rsidR="00E06DC7">
        <w:rPr>
          <w:lang w:val="it-IT"/>
        </w:rPr>
        <w:t xml:space="preserve">i </w:t>
      </w:r>
      <w:r w:rsidR="00E06DC7" w:rsidRPr="00D866E5">
        <w:rPr>
          <w:lang w:val="it-IT"/>
        </w:rPr>
        <w:t>controller amplificat</w:t>
      </w:r>
      <w:r w:rsidR="00E06DC7">
        <w:rPr>
          <w:lang w:val="it-IT"/>
        </w:rPr>
        <w:t>i</w:t>
      </w:r>
      <w:r w:rsidR="000962C7" w:rsidRPr="00E06DC7">
        <w:rPr>
          <w:lang w:val="it-IT"/>
        </w:rPr>
        <w:t xml:space="preserve">) </w:t>
      </w:r>
      <w:r w:rsidR="00E06DC7">
        <w:rPr>
          <w:lang w:val="it-IT"/>
        </w:rPr>
        <w:t xml:space="preserve">sarà ottenuta con cavi </w:t>
      </w:r>
      <w:r w:rsidR="000962C7" w:rsidRPr="00E06DC7">
        <w:rPr>
          <w:lang w:val="it-IT"/>
        </w:rPr>
        <w:t>CAT5e U/FTP (o</w:t>
      </w:r>
      <w:r w:rsidR="00E06DC7">
        <w:rPr>
          <w:lang w:val="it-IT"/>
        </w:rPr>
        <w:t xml:space="preserve"> migliori</w:t>
      </w:r>
      <w:r w:rsidR="000962C7" w:rsidRPr="00E06DC7">
        <w:rPr>
          <w:lang w:val="it-IT"/>
        </w:rPr>
        <w:t xml:space="preserve">) </w:t>
      </w:r>
      <w:r w:rsidR="00E06DC7">
        <w:rPr>
          <w:lang w:val="it-IT"/>
        </w:rPr>
        <w:t xml:space="preserve">con connettori </w:t>
      </w:r>
      <w:r w:rsidR="000962C7" w:rsidRPr="00E06DC7">
        <w:rPr>
          <w:lang w:val="it-IT"/>
        </w:rPr>
        <w:t xml:space="preserve">etherCON. </w:t>
      </w:r>
    </w:p>
    <w:p w14:paraId="4FDD7CD6" w14:textId="146FA0D2" w:rsidR="00E06DC7" w:rsidRPr="00E06DC7" w:rsidRDefault="00E06DC7" w:rsidP="00E06DC7">
      <w:pPr>
        <w:rPr>
          <w:lang w:val="it-IT"/>
        </w:rPr>
      </w:pPr>
      <w:r w:rsidRPr="00E06DC7">
        <w:rPr>
          <w:lang w:val="it-IT"/>
        </w:rPr>
        <w:t xml:space="preserve">Un software </w:t>
      </w:r>
      <w:r w:rsidR="000962C7" w:rsidRPr="00E06DC7">
        <w:rPr>
          <w:lang w:val="it-IT"/>
        </w:rPr>
        <w:t xml:space="preserve">network manager </w:t>
      </w:r>
      <w:r w:rsidRPr="00E06DC7">
        <w:rPr>
          <w:lang w:val="it-IT"/>
        </w:rPr>
        <w:t>permetterà il monitoraggio ed il controllo delle unità connesse e sa</w:t>
      </w:r>
      <w:r w:rsidR="00260935">
        <w:rPr>
          <w:lang w:val="it-IT"/>
        </w:rPr>
        <w:t>r</w:t>
      </w:r>
      <w:r w:rsidRPr="00E06DC7">
        <w:rPr>
          <w:lang w:val="it-IT"/>
        </w:rPr>
        <w:t xml:space="preserve">à </w:t>
      </w:r>
      <w:r w:rsidR="00260935">
        <w:rPr>
          <w:lang w:val="it-IT"/>
        </w:rPr>
        <w:t>in grado di funzionare con i</w:t>
      </w:r>
      <w:r w:rsidRPr="00E06DC7">
        <w:rPr>
          <w:lang w:val="it-IT"/>
        </w:rPr>
        <w:t xml:space="preserve"> sistemi operativi </w:t>
      </w:r>
      <w:r w:rsidR="000962C7" w:rsidRPr="00E06DC7">
        <w:rPr>
          <w:lang w:val="it-IT"/>
        </w:rPr>
        <w:t xml:space="preserve">Windows </w:t>
      </w:r>
      <w:r>
        <w:rPr>
          <w:lang w:val="it-IT"/>
        </w:rPr>
        <w:t>e</w:t>
      </w:r>
      <w:r w:rsidR="000962C7" w:rsidRPr="00E06DC7">
        <w:rPr>
          <w:lang w:val="it-IT"/>
        </w:rPr>
        <w:t xml:space="preserve"> Mac OS X. </w:t>
      </w:r>
      <w:r w:rsidRPr="00E06DC7">
        <w:rPr>
          <w:lang w:val="it-IT"/>
        </w:rPr>
        <w:t>Il monitoraggio comprenderà il carico dei componenti, livello segnale, attività del limiter, clipping e guasto della rete o dell’amplificatore. Il</w:t>
      </w:r>
      <w:r>
        <w:rPr>
          <w:lang w:val="it-IT"/>
        </w:rPr>
        <w:t xml:space="preserve"> </w:t>
      </w:r>
      <w:r w:rsidRPr="00E06DC7">
        <w:rPr>
          <w:lang w:val="it-IT"/>
        </w:rPr>
        <w:t>controllo comprenderà gestione preset, guadagno, mute, delay e contour EQ del sistema.</w:t>
      </w:r>
    </w:p>
    <w:sectPr w:rsidR="00E06DC7" w:rsidRPr="00E06DC7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BB8D" w14:textId="77777777" w:rsidR="000962C7" w:rsidRDefault="000962C7" w:rsidP="00131127">
      <w:pPr>
        <w:spacing w:after="0"/>
      </w:pPr>
      <w:r>
        <w:separator/>
      </w:r>
    </w:p>
  </w:endnote>
  <w:endnote w:type="continuationSeparator" w:id="0">
    <w:p w14:paraId="0B9CBB8E" w14:textId="77777777" w:rsidR="000962C7" w:rsidRDefault="000962C7" w:rsidP="00131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BB90" w14:textId="77777777" w:rsidR="009A43E1" w:rsidRDefault="009A43E1" w:rsidP="009A43E1">
    <w:pPr>
      <w:pStyle w:val="Pidipagina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26093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/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260935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BB8B" w14:textId="77777777" w:rsidR="000962C7" w:rsidRDefault="000962C7">
      <w:pPr>
        <w:spacing w:after="0"/>
      </w:pPr>
      <w:r>
        <w:separator/>
      </w:r>
    </w:p>
  </w:footnote>
  <w:footnote w:type="continuationSeparator" w:id="0">
    <w:p w14:paraId="0B9CBB8C" w14:textId="77777777" w:rsidR="000962C7" w:rsidRDefault="000962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BB8F" w14:textId="4B3A3990" w:rsidR="00131127" w:rsidRDefault="00260935" w:rsidP="009A43E1">
    <w:pPr>
      <w:pStyle w:val="Intestazione"/>
    </w:pPr>
    <w:fldSimple w:instr=" TITLE  \* MERGEFORMAT ">
      <w:r w:rsidR="00DC0008">
        <w:t>Kara Architect and Engineer Specifications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4807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55E4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FD83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54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D06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9BA4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F78A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367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A82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00A4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6A26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BF05B2"/>
    <w:multiLevelType w:val="hybridMultilevel"/>
    <w:tmpl w:val="40CA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E71"/>
    <w:multiLevelType w:val="hybridMultilevel"/>
    <w:tmpl w:val="7F30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389788">
    <w:abstractNumId w:val="10"/>
  </w:num>
  <w:num w:numId="2" w16cid:durableId="2031488864">
    <w:abstractNumId w:val="8"/>
  </w:num>
  <w:num w:numId="3" w16cid:durableId="684327078">
    <w:abstractNumId w:val="7"/>
  </w:num>
  <w:num w:numId="4" w16cid:durableId="401099123">
    <w:abstractNumId w:val="6"/>
  </w:num>
  <w:num w:numId="5" w16cid:durableId="579026038">
    <w:abstractNumId w:val="5"/>
  </w:num>
  <w:num w:numId="6" w16cid:durableId="926957923">
    <w:abstractNumId w:val="9"/>
  </w:num>
  <w:num w:numId="7" w16cid:durableId="1337421401">
    <w:abstractNumId w:val="4"/>
  </w:num>
  <w:num w:numId="8" w16cid:durableId="1770540386">
    <w:abstractNumId w:val="3"/>
  </w:num>
  <w:num w:numId="9" w16cid:durableId="612132157">
    <w:abstractNumId w:val="2"/>
  </w:num>
  <w:num w:numId="10" w16cid:durableId="569196614">
    <w:abstractNumId w:val="1"/>
  </w:num>
  <w:num w:numId="11" w16cid:durableId="534465168">
    <w:abstractNumId w:val="0"/>
  </w:num>
  <w:num w:numId="12" w16cid:durableId="1527061650">
    <w:abstractNumId w:val="12"/>
  </w:num>
  <w:num w:numId="13" w16cid:durableId="350764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93F"/>
    <w:rsid w:val="00040B08"/>
    <w:rsid w:val="000914CE"/>
    <w:rsid w:val="000962C7"/>
    <w:rsid w:val="000A4859"/>
    <w:rsid w:val="00131127"/>
    <w:rsid w:val="00135190"/>
    <w:rsid w:val="00146708"/>
    <w:rsid w:val="001847B6"/>
    <w:rsid w:val="001B01DC"/>
    <w:rsid w:val="0022583A"/>
    <w:rsid w:val="00227E57"/>
    <w:rsid w:val="0025687D"/>
    <w:rsid w:val="00260935"/>
    <w:rsid w:val="002C469B"/>
    <w:rsid w:val="002C6FEA"/>
    <w:rsid w:val="002D7526"/>
    <w:rsid w:val="003C1AC9"/>
    <w:rsid w:val="003C4496"/>
    <w:rsid w:val="00450747"/>
    <w:rsid w:val="004A12BF"/>
    <w:rsid w:val="005114BC"/>
    <w:rsid w:val="00553769"/>
    <w:rsid w:val="006203A7"/>
    <w:rsid w:val="006240F7"/>
    <w:rsid w:val="0063669F"/>
    <w:rsid w:val="006D119B"/>
    <w:rsid w:val="007434AE"/>
    <w:rsid w:val="007922B6"/>
    <w:rsid w:val="007C0704"/>
    <w:rsid w:val="007C0C8D"/>
    <w:rsid w:val="00875228"/>
    <w:rsid w:val="00990769"/>
    <w:rsid w:val="009A43E1"/>
    <w:rsid w:val="009E6066"/>
    <w:rsid w:val="00A13489"/>
    <w:rsid w:val="00A26089"/>
    <w:rsid w:val="00A75794"/>
    <w:rsid w:val="00AC0F55"/>
    <w:rsid w:val="00C7193F"/>
    <w:rsid w:val="00CF11D4"/>
    <w:rsid w:val="00D31C43"/>
    <w:rsid w:val="00D866E5"/>
    <w:rsid w:val="00DC0008"/>
    <w:rsid w:val="00E06DC7"/>
    <w:rsid w:val="00E5370F"/>
    <w:rsid w:val="00EB0F5E"/>
    <w:rsid w:val="00F03142"/>
    <w:rsid w:val="00F1541C"/>
    <w:rsid w:val="00F20560"/>
    <w:rsid w:val="00F40576"/>
    <w:rsid w:val="00F7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CBB34"/>
  <w14:defaultImageDpi w14:val="300"/>
  <w15:docId w15:val="{069FE9C2-1D4B-4EEC-91ED-5D96F6B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FEA"/>
    <w:pPr>
      <w:spacing w:after="120"/>
    </w:pPr>
    <w:rPr>
      <w:rFonts w:ascii="Verdana" w:eastAsia="MS Mincho" w:hAnsi="Verdan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6FEA"/>
    <w:pPr>
      <w:keepNext/>
      <w:keepLines/>
      <w:outlineLvl w:val="0"/>
    </w:pPr>
    <w:rPr>
      <w:rFonts w:eastAsia="MS Gothic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2C6FEA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2C6FE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2C6FEA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2C6FEA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2C6FEA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2C6FEA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2C6FEA"/>
    <w:pPr>
      <w:keepNext/>
      <w:keepLines/>
      <w:spacing w:before="200"/>
      <w:outlineLvl w:val="7"/>
    </w:pPr>
    <w:rPr>
      <w:rFonts w:ascii="Calibri" w:eastAsia="MS Gothic" w:hAnsi="Calibri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2C6FEA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C6FEA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2C6FE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C6FEA"/>
    <w:rPr>
      <w:rFonts w:ascii="Calibri" w:eastAsia="MS Gothic" w:hAnsi="Calibri" w:cs="Times New Roman"/>
      <w:b/>
      <w:bCs/>
      <w:color w:val="4F81BD"/>
      <w:sz w:val="20"/>
    </w:rPr>
  </w:style>
  <w:style w:type="character" w:customStyle="1" w:styleId="Titolo4Carattere">
    <w:name w:val="Titolo 4 Carattere"/>
    <w:link w:val="Titolo4"/>
    <w:uiPriority w:val="9"/>
    <w:rsid w:val="002C6FEA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customStyle="1" w:styleId="Titolo5Carattere">
    <w:name w:val="Titolo 5 Carattere"/>
    <w:link w:val="Titolo5"/>
    <w:uiPriority w:val="9"/>
    <w:rsid w:val="002C6FEA"/>
    <w:rPr>
      <w:rFonts w:ascii="Calibri" w:eastAsia="MS Gothic" w:hAnsi="Calibri" w:cs="Times New Roman"/>
      <w:color w:val="243F60"/>
      <w:sz w:val="20"/>
    </w:rPr>
  </w:style>
  <w:style w:type="character" w:customStyle="1" w:styleId="Titolo6Carattere">
    <w:name w:val="Titolo 6 Carattere"/>
    <w:link w:val="Titolo6"/>
    <w:uiPriority w:val="9"/>
    <w:rsid w:val="002C6FEA"/>
    <w:rPr>
      <w:rFonts w:ascii="Calibri" w:eastAsia="MS Gothic" w:hAnsi="Calibri" w:cs="Times New Roman"/>
      <w:i/>
      <w:iCs/>
      <w:color w:val="243F60"/>
      <w:sz w:val="20"/>
    </w:rPr>
  </w:style>
  <w:style w:type="character" w:customStyle="1" w:styleId="Titolo7Carattere">
    <w:name w:val="Titolo 7 Carattere"/>
    <w:link w:val="Titolo7"/>
    <w:uiPriority w:val="9"/>
    <w:rsid w:val="002C6FEA"/>
    <w:rPr>
      <w:rFonts w:ascii="Calibri" w:eastAsia="MS Gothic" w:hAnsi="Calibri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uiPriority w:val="9"/>
    <w:rsid w:val="002C6FEA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2C6FEA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6FEA"/>
    <w:pPr>
      <w:spacing w:after="300"/>
      <w:contextualSpacing/>
    </w:pPr>
    <w:rPr>
      <w:rFonts w:eastAsia="MS Gothic"/>
      <w:b/>
      <w:spacing w:val="5"/>
      <w:kern w:val="28"/>
      <w:sz w:val="36"/>
      <w:szCs w:val="52"/>
    </w:rPr>
  </w:style>
  <w:style w:type="character" w:customStyle="1" w:styleId="TitoloCarattere">
    <w:name w:val="Titolo Carattere"/>
    <w:link w:val="Titolo"/>
    <w:uiPriority w:val="10"/>
    <w:rsid w:val="002C6FEA"/>
    <w:rPr>
      <w:rFonts w:ascii="Verdana" w:eastAsia="MS Gothic" w:hAnsi="Verdana" w:cs="Times New Roman"/>
      <w:b/>
      <w:spacing w:val="5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2C6FEA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2C6FEA"/>
    <w:rPr>
      <w:rFonts w:ascii="Calibri" w:eastAsia="MS Gothic" w:hAnsi="Calibri" w:cs="Times New Roman"/>
      <w:i/>
      <w:iCs/>
      <w:color w:val="4F81BD"/>
      <w:spacing w:val="15"/>
      <w:sz w:val="20"/>
    </w:rPr>
  </w:style>
  <w:style w:type="character" w:styleId="Enfasidelicata">
    <w:name w:val="Subtle Emphasis"/>
    <w:uiPriority w:val="19"/>
    <w:rsid w:val="002C6FEA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rsid w:val="002C6FEA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2C6FEA"/>
    <w:rPr>
      <w:rFonts w:ascii="Verdana" w:eastAsia="MS Mincho" w:hAnsi="Verdana" w:cs="Times New Roman"/>
      <w:i/>
      <w:iCs/>
      <w:color w:val="000000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2C6F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2C6FEA"/>
    <w:rPr>
      <w:rFonts w:ascii="Verdana" w:eastAsia="MS Mincho" w:hAnsi="Verdana" w:cs="Times New Roman"/>
      <w:b/>
      <w:bCs/>
      <w:i/>
      <w:iCs/>
      <w:color w:val="4F81BD"/>
      <w:sz w:val="20"/>
    </w:rPr>
  </w:style>
  <w:style w:type="paragraph" w:styleId="Paragrafoelenco">
    <w:name w:val="List Paragraph"/>
    <w:basedOn w:val="Normale"/>
    <w:uiPriority w:val="34"/>
    <w:rsid w:val="002C6FEA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2C6FEA"/>
    <w:pPr>
      <w:spacing w:after="200"/>
    </w:pPr>
    <w:rPr>
      <w:b/>
      <w:bCs/>
      <w:color w:val="4F81BD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2C6FEA"/>
  </w:style>
  <w:style w:type="paragraph" w:styleId="Sommario1">
    <w:name w:val="toc 1"/>
    <w:basedOn w:val="Normale"/>
    <w:next w:val="Normale"/>
    <w:autoRedefine/>
    <w:uiPriority w:val="39"/>
    <w:unhideWhenUsed/>
    <w:qFormat/>
    <w:rsid w:val="002C6FE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6FEA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2C6FEA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2C6FEA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2C6FEA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2C6FEA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2C6FEA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2C6FEA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2C6FEA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C6FE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F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C6FEA"/>
    <w:rPr>
      <w:rFonts w:ascii="Lucida Grande" w:eastAsia="MS Mincho" w:hAnsi="Lucida Grande" w:cs="Lucida Grande"/>
      <w:sz w:val="18"/>
      <w:szCs w:val="18"/>
    </w:rPr>
  </w:style>
  <w:style w:type="character" w:styleId="Enfasicorsivo">
    <w:name w:val="Emphasis"/>
    <w:uiPriority w:val="20"/>
    <w:rsid w:val="002C6FEA"/>
    <w:rPr>
      <w:i/>
      <w:iCs/>
    </w:rPr>
  </w:style>
  <w:style w:type="character" w:styleId="Enfasiintensa">
    <w:name w:val="Intense Emphasis"/>
    <w:uiPriority w:val="21"/>
    <w:rsid w:val="002C6FEA"/>
    <w:rPr>
      <w:b/>
      <w:bCs/>
      <w:i/>
      <w:iCs/>
      <w:color w:val="4F81BD"/>
    </w:rPr>
  </w:style>
  <w:style w:type="character" w:styleId="Enfasigrassetto">
    <w:name w:val="Strong"/>
    <w:uiPriority w:val="22"/>
    <w:rsid w:val="002C6FEA"/>
    <w:rPr>
      <w:b/>
      <w:bCs/>
    </w:rPr>
  </w:style>
  <w:style w:type="character" w:styleId="Rimandonotaapidipagina">
    <w:name w:val="footnote reference"/>
    <w:uiPriority w:val="99"/>
    <w:unhideWhenUsed/>
    <w:rsid w:val="002C6FEA"/>
    <w:rPr>
      <w:vertAlign w:val="superscript"/>
    </w:rPr>
  </w:style>
  <w:style w:type="character" w:styleId="AcronimoHTML">
    <w:name w:val="HTML Acronym"/>
    <w:basedOn w:val="Carpredefinitoparagrafo"/>
    <w:uiPriority w:val="99"/>
    <w:unhideWhenUsed/>
    <w:rsid w:val="002C6FEA"/>
  </w:style>
  <w:style w:type="character" w:styleId="CodiceHTML">
    <w:name w:val="HTML Code"/>
    <w:uiPriority w:val="99"/>
    <w:unhideWhenUsed/>
    <w:rsid w:val="002C6FEA"/>
    <w:rPr>
      <w:rFonts w:ascii="Courier" w:hAnsi="Courier"/>
      <w:sz w:val="20"/>
      <w:szCs w:val="20"/>
    </w:rPr>
  </w:style>
  <w:style w:type="character" w:styleId="TastieraHTML">
    <w:name w:val="HTML Keyboard"/>
    <w:uiPriority w:val="99"/>
    <w:unhideWhenUsed/>
    <w:rsid w:val="002C6FEA"/>
    <w:rPr>
      <w:rFonts w:ascii="Courier" w:hAnsi="Courier"/>
      <w:sz w:val="20"/>
      <w:szCs w:val="20"/>
    </w:rPr>
  </w:style>
  <w:style w:type="character" w:styleId="EsempioHTML">
    <w:name w:val="HTML Sample"/>
    <w:uiPriority w:val="99"/>
    <w:unhideWhenUsed/>
    <w:rsid w:val="002C6FEA"/>
    <w:rPr>
      <w:rFonts w:ascii="Courier" w:hAnsi="Courier"/>
      <w:sz w:val="24"/>
      <w:szCs w:val="24"/>
    </w:rPr>
  </w:style>
  <w:style w:type="character" w:styleId="MacchinadascrivereHTML">
    <w:name w:val="HTML Typewriter"/>
    <w:uiPriority w:val="99"/>
    <w:unhideWhenUsed/>
    <w:rsid w:val="002C6FEA"/>
    <w:rPr>
      <w:rFonts w:ascii="Courier" w:hAnsi="Courier"/>
      <w:sz w:val="20"/>
      <w:szCs w:val="20"/>
    </w:rPr>
  </w:style>
  <w:style w:type="character" w:styleId="VariabileHTML">
    <w:name w:val="HTML Variable"/>
    <w:uiPriority w:val="99"/>
    <w:unhideWhenUsed/>
    <w:rsid w:val="002C6FEA"/>
    <w:rPr>
      <w:i/>
      <w:iCs/>
    </w:rPr>
  </w:style>
  <w:style w:type="character" w:styleId="Collegamentoipertestuale">
    <w:name w:val="Hyperlink"/>
    <w:uiPriority w:val="99"/>
    <w:unhideWhenUsed/>
    <w:qFormat/>
    <w:rsid w:val="002C6FE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C6FEA"/>
    <w:pPr>
      <w:spacing w:after="0"/>
    </w:pPr>
    <w:rPr>
      <w:rFonts w:ascii="Courier" w:hAnsi="Courier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C6FEA"/>
    <w:rPr>
      <w:rFonts w:ascii="Courier" w:eastAsia="MS Mincho" w:hAnsi="Courier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2C6FEA"/>
    <w:pPr>
      <w:pBdr>
        <w:bottom w:val="single" w:sz="4" w:space="1" w:color="auto"/>
      </w:pBd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FEA"/>
    <w:rPr>
      <w:rFonts w:ascii="Verdana" w:eastAsia="MS Mincho" w:hAnsi="Verdana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2C6FEA"/>
    <w:pPr>
      <w:tabs>
        <w:tab w:val="center" w:pos="4320"/>
        <w:tab w:val="right" w:pos="8640"/>
      </w:tabs>
      <w:spacing w:after="0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FEA"/>
    <w:rPr>
      <w:rFonts w:ascii="Verdana" w:eastAsia="MS Mincho" w:hAnsi="Verdana" w:cs="Times New Roman"/>
      <w:sz w:val="20"/>
    </w:rPr>
  </w:style>
  <w:style w:type="paragraph" w:styleId="Titoloindicefonti">
    <w:name w:val="toa heading"/>
    <w:basedOn w:val="Normale"/>
    <w:next w:val="Normale"/>
    <w:uiPriority w:val="99"/>
    <w:unhideWhenUsed/>
    <w:rsid w:val="002C6FEA"/>
    <w:rPr>
      <w:rFonts w:ascii="Calibri" w:eastAsia="MS Gothic" w:hAnsi="Calibri"/>
      <w:b/>
      <w:bCs/>
    </w:rPr>
  </w:style>
  <w:style w:type="character" w:styleId="Riferimentodelicato">
    <w:name w:val="Subtle Reference"/>
    <w:basedOn w:val="Carpredefinitoparagrafo"/>
    <w:uiPriority w:val="31"/>
    <w:rsid w:val="002C6FE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2C6FEA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rsid w:val="002C6FEA"/>
    <w:rPr>
      <w:b/>
      <w:bCs/>
      <w:i/>
      <w:iCs/>
      <w:spacing w:val="5"/>
    </w:rPr>
  </w:style>
  <w:style w:type="paragraph" w:styleId="Nessunaspaziatura">
    <w:name w:val="No Spacing"/>
    <w:uiPriority w:val="1"/>
    <w:rsid w:val="002C6FEA"/>
    <w:rPr>
      <w:rFonts w:ascii="Verdana" w:eastAsia="MS Mincho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elle.duvezin\AppData\Roaming\Microsoft\Templates\template_A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-Acoustics Project Management" ma:contentTypeID="0x010100F2B4B4A52E0B024BBA6B01C2AA97115F0070F3AE5FE42E1A43848A2DD7FA958C08" ma:contentTypeVersion="7" ma:contentTypeDescription="L-Acoustics Project Management" ma:contentTypeScope="" ma:versionID="1e1af4310d3bdfdd6abee984b3cb007b">
  <xsd:schema xmlns:xsd="http://www.w3.org/2001/XMLSchema" xmlns:xs="http://www.w3.org/2001/XMLSchema" xmlns:p="http://schemas.microsoft.com/office/2006/metadata/properties" xmlns:ns2="fec9d4cd-7350-450a-8089-08ad1005c24a" targetNamespace="http://schemas.microsoft.com/office/2006/metadata/properties" ma:root="true" ma:fieldsID="7d11067630ee02c3378f8ba59be4df54" ns2:_="">
    <xsd:import namespace="fec9d4cd-7350-450a-8089-08ad1005c24a"/>
    <xsd:element name="properties">
      <xsd:complexType>
        <xsd:sequence>
          <xsd:element name="documentManagement">
            <xsd:complexType>
              <xsd:all>
                <xsd:element ref="ns2:ha757bde38284323a69dece028e17bbe" minOccurs="0"/>
                <xsd:element ref="ns2:TaxCatchAll" minOccurs="0"/>
                <xsd:element ref="ns2:TaxCatchAllLabel" minOccurs="0"/>
                <xsd:element ref="ns2:ja3d46a9c66d4bdd958e0a7f6fe0d87a" minOccurs="0"/>
                <xsd:element ref="ns2:f7aa34fcdf1542dd854ec70f0844be82" minOccurs="0"/>
                <xsd:element ref="ns2:h92946f6a5c8481695edda63fd3e19ad" minOccurs="0"/>
                <xsd:element ref="ns2:j97ee6b1470444a08f52f7259faa0ad0" minOccurs="0"/>
                <xsd:element ref="ns2:Nom_x0020_commerci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d4cd-7350-450a-8089-08ad1005c24a" elementFormDefault="qualified">
    <xsd:import namespace="http://schemas.microsoft.com/office/2006/documentManagement/types"/>
    <xsd:import namespace="http://schemas.microsoft.com/office/infopath/2007/PartnerControls"/>
    <xsd:element name="ha757bde38284323a69dece028e17bbe" ma:index="8" nillable="true" ma:taxonomy="true" ma:internalName="ha757bde38284323a69dece028e17bbe" ma:taxonomyFieldName="Department1" ma:displayName="Department" ma:default="" ma:fieldId="{1a757bde-3828-4323-a69d-ece028e17bbe}" ma:sspId="033015ef-1d95-4235-8d95-29a7bf70b438" ma:termSetId="fe4168e8-480c-4118-af74-817e299c8bee" ma:anchorId="81ca2815-5aba-4870-adee-dfc0c34bf1e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dee6b214-226c-480e-9d0d-eebbf1bfbc27}" ma:internalName="TaxCatchAll" ma:showField="CatchAllData" ma:web="fec9d4cd-7350-450a-8089-08ad1005c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dee6b214-226c-480e-9d0d-eebbf1bfbc27}" ma:internalName="TaxCatchAllLabel" ma:readOnly="true" ma:showField="CatchAllDataLabel" ma:web="fec9d4cd-7350-450a-8089-08ad1005c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3d46a9c66d4bdd958e0a7f6fe0d87a" ma:index="12" nillable="true" ma:taxonomy="true" ma:internalName="ja3d46a9c66d4bdd958e0a7f6fe0d87a" ma:taxonomyFieldName="Syst_x00e8_me" ma:displayName="Système" ma:default="" ma:fieldId="{3a3d46a9-c66d-4bdd-958e-0a7f6fe0d87a}" ma:sspId="033015ef-1d95-4235-8d95-29a7bf70b438" ma:termSetId="fe4168e8-480c-4118-af74-817e299c8bee" ma:anchorId="2fdd842b-54b4-4b1d-8c0d-f57833e95780" ma:open="false" ma:isKeyword="false">
      <xsd:complexType>
        <xsd:sequence>
          <xsd:element ref="pc:Terms" minOccurs="0" maxOccurs="1"/>
        </xsd:sequence>
      </xsd:complexType>
    </xsd:element>
    <xsd:element name="f7aa34fcdf1542dd854ec70f0844be82" ma:index="14" nillable="true" ma:taxonomy="true" ma:internalName="f7aa34fcdf1542dd854ec70f0844be82" ma:taxonomyFieldName="Projet" ma:displayName="Projet" ma:default="" ma:fieldId="{f7aa34fc-df15-42dd-854e-c70f0844be82}" ma:sspId="033015ef-1d95-4235-8d95-29a7bf70b438" ma:termSetId="fe4168e8-480c-4118-af74-817e299c8bee" ma:anchorId="dedd69db-67d8-4288-ae52-3c95fdce7c98" ma:open="false" ma:isKeyword="false">
      <xsd:complexType>
        <xsd:sequence>
          <xsd:element ref="pc:Terms" minOccurs="0" maxOccurs="1"/>
        </xsd:sequence>
      </xsd:complexType>
    </xsd:element>
    <xsd:element name="h92946f6a5c8481695edda63fd3e19ad" ma:index="16" nillable="true" ma:taxonomy="true" ma:internalName="h92946f6a5c8481695edda63fd3e19ad" ma:taxonomyFieldName="Phase" ma:displayName="Phase" ma:default="" ma:fieldId="{192946f6-a5c8-4816-95ed-da63fd3e19ad}" ma:sspId="033015ef-1d95-4235-8d95-29a7bf70b438" ma:termSetId="fe4168e8-480c-4118-af74-817e299c8bee" ma:anchorId="1525fcbb-c688-4aab-963c-c8a1674e6a78" ma:open="false" ma:isKeyword="false">
      <xsd:complexType>
        <xsd:sequence>
          <xsd:element ref="pc:Terms" minOccurs="0" maxOccurs="1"/>
        </xsd:sequence>
      </xsd:complexType>
    </xsd:element>
    <xsd:element name="j97ee6b1470444a08f52f7259faa0ad0" ma:index="18" nillable="true" ma:taxonomy="true" ma:internalName="j97ee6b1470444a08f52f7259faa0ad0" ma:taxonomyFieldName="Nom_x0020_du_x0020_livrable" ma:displayName="Nom du livrable" ma:default="" ma:fieldId="{397ee6b1-4704-44a0-8f52-f7259faa0ad0}" ma:sspId="033015ef-1d95-4235-8d95-29a7bf70b438" ma:termSetId="fe4168e8-480c-4118-af74-817e299c8bee" ma:anchorId="87a714bf-2081-4a38-956d-f1ab61b7e9cd" ma:open="false" ma:isKeyword="false">
      <xsd:complexType>
        <xsd:sequence>
          <xsd:element ref="pc:Terms" minOccurs="0" maxOccurs="1"/>
        </xsd:sequence>
      </xsd:complexType>
    </xsd:element>
    <xsd:element name="Nom_x0020_commercial" ma:index="20" nillable="true" ma:displayName="Nom commercial" ma:description="Nom commercial" ma:internalName="Nom_x0020_commercia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92946f6a5c8481695edda63fd3e19ad xmlns="fec9d4cd-7350-450a-8089-08ad1005c24a">
      <Terms xmlns="http://schemas.microsoft.com/office/infopath/2007/PartnerControls"/>
    </h92946f6a5c8481695edda63fd3e19ad>
    <Nom_x0020_commercial xmlns="fec9d4cd-7350-450a-8089-08ad1005c24a">KARA</Nom_x0020_commercial>
    <f7aa34fcdf1542dd854ec70f0844be82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KARA</TermName>
          <TermId xmlns="http://schemas.microsoft.com/office/infopath/2007/PartnerControls">fa453e52-ed57-4976-bf7e-d0dd08dd06d4</TermId>
        </TermInfo>
      </Terms>
    </f7aa34fcdf1542dd854ec70f0844be82>
    <j97ee6b1470444a08f52f7259faa0ad0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Architect and Engineer Specifications</TermName>
          <TermId xmlns="http://schemas.microsoft.com/office/infopath/2007/PartnerControls">fd4a5962-21e8-418d-a8f6-c28577164e39</TermId>
        </TermInfo>
      </Terms>
    </j97ee6b1470444a08f52f7259faa0ad0>
    <ja3d46a9c66d4bdd958e0a7f6fe0d87a xmlns="fec9d4cd-7350-450a-8089-08ad1005c24a">
      <Terms xmlns="http://schemas.microsoft.com/office/infopath/2007/PartnerControls"/>
    </ja3d46a9c66d4bdd958e0a7f6fe0d87a>
    <ha757bde38284323a69dece028e17bbe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4494eba7-60dd-416d-ab9e-0fc148cb2c44</TermId>
        </TermInfo>
      </Terms>
    </ha757bde38284323a69dece028e17bbe>
    <TaxCatchAll xmlns="fec9d4cd-7350-450a-8089-08ad1005c24a">
      <Value>27</Value>
      <Value>110</Value>
      <Value>106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C40CB-81E9-45D6-9C4E-5575010F9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d4cd-7350-450a-8089-08ad1005c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A87EF-90DC-44A9-85C3-612F49CAA5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fec9d4cd-7350-450a-8089-08ad1005c24a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445296-600D-4AC7-9395-5DDBBFA9C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template_AE.dotm</Template>
  <TotalTime>337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5" baseType="lpstr">
      <vt:lpstr>Kara Architect and Engineer Specifications</vt:lpstr>
      <vt:lpstr>Kara Architect and Engineer Specifications</vt:lpstr>
      <vt:lpstr>Title</vt:lpstr>
      <vt:lpstr>    Heading 2</vt:lpstr>
      <vt:lpstr>        Heading 3</vt:lpstr>
    </vt:vector>
  </TitlesOfParts>
  <Company>Hewlett-Packard Company</Company>
  <LinksUpToDate>false</LinksUpToDate>
  <CharactersWithSpaces>3036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 Architect and Engineer Specifications</dc:title>
  <dc:creator>Noelle DUVEZIN</dc:creator>
  <cp:lastModifiedBy>Andrea Bugari - SISME srl</cp:lastModifiedBy>
  <cp:revision>9</cp:revision>
  <cp:lastPrinted>2022-11-14T13:19:00Z</cp:lastPrinted>
  <dcterms:created xsi:type="dcterms:W3CDTF">2017-10-31T10:22:00Z</dcterms:created>
  <dcterms:modified xsi:type="dcterms:W3CDTF">2022-11-14T16:01:00Z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ase">
    <vt:lpwstr/>
  </property>
  <property fmtid="{D5CDD505-2E9C-101B-9397-08002B2CF9AE}" pid="3" name="Projet">
    <vt:lpwstr>110;#KARA|fa453e52-ed57-4976-bf7e-d0dd08dd06d4</vt:lpwstr>
  </property>
  <property fmtid="{D5CDD505-2E9C-101B-9397-08002B2CF9AE}" pid="4" name="ContentTypeId">
    <vt:lpwstr>0x010100F2B4B4A52E0B024BBA6B01C2AA97115F0070F3AE5FE42E1A43848A2DD7FA958C08</vt:lpwstr>
  </property>
  <property fmtid="{D5CDD505-2E9C-101B-9397-08002B2CF9AE}" pid="5" name="Syst_x00e8_me">
    <vt:lpwstr/>
  </property>
  <property fmtid="{D5CDD505-2E9C-101B-9397-08002B2CF9AE}" pid="6" name="Nom du livrable">
    <vt:lpwstr>106;#Architect and Engineer Specifications|fd4a5962-21e8-418d-a8f6-c28577164e39</vt:lpwstr>
  </property>
  <property fmtid="{D5CDD505-2E9C-101B-9397-08002B2CF9AE}" pid="7" name="Nom_x0020_du_x0020_livrable">
    <vt:lpwstr>106;#Architect and Engineer Specifications|fd4a5962-21e8-418d-a8f6-c28577164e39</vt:lpwstr>
  </property>
  <property fmtid="{D5CDD505-2E9C-101B-9397-08002B2CF9AE}" pid="8" name="Department1">
    <vt:lpwstr>27;#Documentation|4494eba7-60dd-416d-ab9e-0fc148cb2c44</vt:lpwstr>
  </property>
  <property fmtid="{D5CDD505-2E9C-101B-9397-08002B2CF9AE}" pid="9" name="Système">
    <vt:lpwstr/>
  </property>
</Properties>
</file>