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E0" w:rsidRPr="00D017D7" w:rsidRDefault="00651DE0" w:rsidP="00651DE0">
      <w:pPr>
        <w:rPr>
          <w:rFonts w:ascii="Arial" w:hAnsi="Arial" w:cs="Arial"/>
        </w:rPr>
      </w:pPr>
      <w:r w:rsidRPr="00D017D7">
        <w:rPr>
          <w:rFonts w:ascii="Arial" w:hAnsi="Arial" w:cs="Arial"/>
        </w:rPr>
        <w:t>ATND971 – Microfono da superfice con tecnologia DANTE –AUDIO-T</w:t>
      </w:r>
      <w:r w:rsidR="00D46CAF" w:rsidRPr="00D017D7">
        <w:rPr>
          <w:rFonts w:ascii="Arial" w:hAnsi="Arial" w:cs="Arial"/>
        </w:rPr>
        <w:t>ECHNICA</w:t>
      </w:r>
    </w:p>
    <w:p w:rsidR="00651DE0" w:rsidRPr="00D017D7" w:rsidRDefault="00651DE0" w:rsidP="00651DE0">
      <w:pPr>
        <w:rPr>
          <w:rFonts w:ascii="Arial" w:hAnsi="Arial" w:cs="Arial"/>
          <w:sz w:val="20"/>
          <w:szCs w:val="20"/>
        </w:rPr>
      </w:pPr>
      <w:r w:rsidRPr="00D017D7">
        <w:rPr>
          <w:rFonts w:ascii="Arial" w:hAnsi="Arial" w:cs="Arial"/>
          <w:sz w:val="20"/>
          <w:szCs w:val="20"/>
        </w:rPr>
        <w:t xml:space="preserve">Microfono a condensatore cardioide, uscita di rete protocollo network DANTE </w:t>
      </w:r>
      <w:proofErr w:type="spellStart"/>
      <w:r w:rsidRPr="00D017D7">
        <w:rPr>
          <w:rFonts w:ascii="Arial" w:hAnsi="Arial" w:cs="Arial"/>
          <w:sz w:val="20"/>
          <w:szCs w:val="20"/>
        </w:rPr>
        <w:t>Audinate</w:t>
      </w:r>
      <w:proofErr w:type="spellEnd"/>
      <w:r w:rsidRPr="00D017D7">
        <w:rPr>
          <w:rFonts w:ascii="Arial" w:hAnsi="Arial" w:cs="Arial"/>
          <w:sz w:val="20"/>
          <w:szCs w:val="20"/>
        </w:rPr>
        <w:t>. Connet</w:t>
      </w:r>
      <w:r w:rsidR="009D3152">
        <w:rPr>
          <w:rFonts w:ascii="Arial" w:hAnsi="Arial" w:cs="Arial"/>
          <w:sz w:val="20"/>
          <w:szCs w:val="20"/>
        </w:rPr>
        <w:t>t</w:t>
      </w:r>
      <w:r w:rsidRPr="00D017D7">
        <w:rPr>
          <w:rFonts w:ascii="Arial" w:hAnsi="Arial" w:cs="Arial"/>
          <w:sz w:val="20"/>
          <w:szCs w:val="20"/>
        </w:rPr>
        <w:t xml:space="preserve">ività Ethernet. Capsula cardioide. Risposta in frequenza 30-20.000 Hz. Attenuazione a bassa frequenza 80 Hz, 18 dB/ottava. Massimo livello del suono in ingresso 117 dB SPL, 1 kHz a 1% T.H.D.. Rapporto segnale rumore 68 dB, 1 kHz a 1 </w:t>
      </w:r>
      <w:proofErr w:type="spellStart"/>
      <w:r w:rsidRPr="00D017D7">
        <w:rPr>
          <w:rFonts w:ascii="Arial" w:hAnsi="Arial" w:cs="Arial"/>
          <w:sz w:val="20"/>
          <w:szCs w:val="20"/>
        </w:rPr>
        <w:t>Pa</w:t>
      </w:r>
      <w:proofErr w:type="spellEnd"/>
      <w:r w:rsidRPr="00D017D7">
        <w:rPr>
          <w:rFonts w:ascii="Arial" w:hAnsi="Arial" w:cs="Arial"/>
          <w:sz w:val="20"/>
          <w:szCs w:val="20"/>
        </w:rPr>
        <w:t xml:space="preserve">. Commutatore integrato permette al microfono di comunicare e controllare altri dispositivi abilitati Dante presenti sulla rete, Modo Locale: commutatore capacitivo sensibile al tocco con funzionamento: a commutazione (in mute all’accensione), a commutazione (in talk all’accensione) momentaneo acceso, momentaneo spento; Filtro taglia bassi: piatto, attenuazione; Controllo locale o remoto di guadagno microfonico : +30 dB, +40 dB, +50 dB. Connettore di uscita RJ45 Modo Remoto: Taglia bassi e guadagno tramite software di terze parti*. Tecnologia </w:t>
      </w:r>
      <w:proofErr w:type="spellStart"/>
      <w:r w:rsidRPr="00D017D7">
        <w:rPr>
          <w:rFonts w:ascii="Arial" w:hAnsi="Arial" w:cs="Arial"/>
          <w:sz w:val="20"/>
          <w:szCs w:val="20"/>
        </w:rPr>
        <w:t>UniGuardTM</w:t>
      </w:r>
      <w:proofErr w:type="spellEnd"/>
      <w:r w:rsidRPr="00D017D7">
        <w:rPr>
          <w:rFonts w:ascii="Arial" w:hAnsi="Arial" w:cs="Arial"/>
          <w:sz w:val="20"/>
          <w:szCs w:val="20"/>
        </w:rPr>
        <w:t xml:space="preserve"> (immunità alle interferenze da radio frequenze). Filtro </w:t>
      </w:r>
      <w:proofErr w:type="spellStart"/>
      <w:r w:rsidRPr="00D017D7">
        <w:rPr>
          <w:rFonts w:ascii="Arial" w:hAnsi="Arial" w:cs="Arial"/>
          <w:sz w:val="20"/>
          <w:szCs w:val="20"/>
        </w:rPr>
        <w:t>UniSteep</w:t>
      </w:r>
      <w:proofErr w:type="spellEnd"/>
      <w:r w:rsidRPr="00D017D7">
        <w:rPr>
          <w:rFonts w:ascii="Arial" w:hAnsi="Arial" w:cs="Arial"/>
          <w:sz w:val="20"/>
          <w:szCs w:val="20"/>
        </w:rPr>
        <w:t xml:space="preserve">® . Alimentato da </w:t>
      </w:r>
      <w:proofErr w:type="spellStart"/>
      <w:r w:rsidRPr="00D017D7">
        <w:rPr>
          <w:rFonts w:ascii="Arial" w:hAnsi="Arial" w:cs="Arial"/>
          <w:sz w:val="20"/>
          <w:szCs w:val="20"/>
        </w:rPr>
        <w:t>PoE</w:t>
      </w:r>
      <w:proofErr w:type="spellEnd"/>
      <w:r w:rsidRPr="00D017D7">
        <w:rPr>
          <w:rFonts w:ascii="Arial" w:hAnsi="Arial" w:cs="Arial"/>
          <w:sz w:val="20"/>
          <w:szCs w:val="20"/>
        </w:rPr>
        <w:t xml:space="preserve"> sulla rete. Scalabile di 512 canali audio bidirezionali di Dante. Filtro taglia bassi ed indicatore a LED. Indicatore a LED Rosso/Verde. Dimensioni           110.0 mm lunghezza massima, 89.5 mm larghezza massima, 35.8 mm altezza massima. Peso 393 g. Marca: Audio-</w:t>
      </w:r>
      <w:proofErr w:type="spellStart"/>
      <w:r w:rsidRPr="00D017D7">
        <w:rPr>
          <w:rFonts w:ascii="Arial" w:hAnsi="Arial" w:cs="Arial"/>
          <w:sz w:val="20"/>
          <w:szCs w:val="20"/>
        </w:rPr>
        <w:t>Technica</w:t>
      </w:r>
      <w:proofErr w:type="spellEnd"/>
      <w:r w:rsidRPr="00D017D7">
        <w:rPr>
          <w:rFonts w:ascii="Arial" w:hAnsi="Arial" w:cs="Arial"/>
          <w:sz w:val="20"/>
          <w:szCs w:val="20"/>
        </w:rPr>
        <w:t>. Distributore: SISME spa</w:t>
      </w:r>
    </w:p>
    <w:p w:rsidR="00D46CAF" w:rsidRPr="00D017D7" w:rsidRDefault="00D46CAF" w:rsidP="00D017D7">
      <w:pPr>
        <w:rPr>
          <w:sz w:val="20"/>
          <w:szCs w:val="20"/>
        </w:rPr>
      </w:pPr>
      <w:bookmarkStart w:id="0" w:name="_GoBack"/>
      <w:bookmarkEnd w:id="0"/>
    </w:p>
    <w:p w:rsidR="00D46CAF" w:rsidRDefault="00D46CAF"/>
    <w:sectPr w:rsidR="00D46C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E0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00E5F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1DE0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3152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1FA1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17D7"/>
    <w:rsid w:val="00D02D6B"/>
    <w:rsid w:val="00D10473"/>
    <w:rsid w:val="00D24B5A"/>
    <w:rsid w:val="00D26E38"/>
    <w:rsid w:val="00D27703"/>
    <w:rsid w:val="00D46CAF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D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D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2015-04-02T15:47:00Z</dcterms:created>
  <dcterms:modified xsi:type="dcterms:W3CDTF">2015-04-03T10:29:00Z</dcterms:modified>
</cp:coreProperties>
</file>