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4A" w:rsidRDefault="007D2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ATW-T210b</w:t>
      </w:r>
      <w:r w:rsidR="00C954C6" w:rsidRPr="00C954C6">
        <w:rPr>
          <w:rFonts w:ascii="Arial" w:hAnsi="Arial" w:cs="Arial"/>
          <w:sz w:val="20"/>
          <w:szCs w:val="20"/>
        </w:rPr>
        <w:t xml:space="preserve"> </w:t>
      </w:r>
    </w:p>
    <w:p w:rsidR="00B02004" w:rsidRPr="00C954C6" w:rsidRDefault="00C95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Trasmettitore </w:t>
      </w:r>
      <w:proofErr w:type="spellStart"/>
      <w:r>
        <w:rPr>
          <w:rFonts w:ascii="Arial" w:hAnsi="Arial" w:cs="Arial"/>
          <w:sz w:val="20"/>
          <w:szCs w:val="20"/>
        </w:rPr>
        <w:t>UniPak</w:t>
      </w:r>
      <w:proofErr w:type="spellEnd"/>
      <w:r>
        <w:rPr>
          <w:rFonts w:ascii="Arial" w:hAnsi="Arial" w:cs="Arial"/>
          <w:sz w:val="20"/>
          <w:szCs w:val="20"/>
        </w:rPr>
        <w:t>™ per serie2000</w:t>
      </w:r>
      <w:r w:rsidR="000818C3">
        <w:rPr>
          <w:rFonts w:ascii="Arial" w:hAnsi="Arial" w:cs="Arial"/>
          <w:sz w:val="20"/>
          <w:szCs w:val="20"/>
        </w:rPr>
        <w:t>a</w:t>
      </w:r>
      <w:r w:rsidR="007D2A4A">
        <w:rPr>
          <w:rFonts w:ascii="Arial" w:hAnsi="Arial" w:cs="Arial"/>
          <w:sz w:val="20"/>
          <w:szCs w:val="20"/>
        </w:rPr>
        <w:t>b</w:t>
      </w:r>
    </w:p>
    <w:p w:rsidR="00C954C6" w:rsidRDefault="00C954C6" w:rsidP="00C954C6">
      <w:pPr>
        <w:rPr>
          <w:rFonts w:ascii="Arial" w:hAnsi="Arial" w:cs="Arial"/>
          <w:sz w:val="15"/>
          <w:szCs w:val="15"/>
        </w:rPr>
      </w:pPr>
      <w:r w:rsidRPr="00C954C6">
        <w:rPr>
          <w:rFonts w:ascii="Arial" w:hAnsi="Arial" w:cs="Arial"/>
          <w:sz w:val="20"/>
          <w:szCs w:val="20"/>
        </w:rPr>
        <w:t xml:space="preserve">Trasmettitore UHF </w:t>
      </w:r>
      <w:proofErr w:type="spellStart"/>
      <w:r w:rsidRPr="00C954C6">
        <w:rPr>
          <w:rFonts w:ascii="Arial" w:hAnsi="Arial" w:cs="Arial"/>
          <w:sz w:val="20"/>
          <w:szCs w:val="20"/>
        </w:rPr>
        <w:t>UniPakT</w:t>
      </w:r>
      <w:proofErr w:type="spellEnd"/>
      <w:r w:rsidRPr="00C954C6">
        <w:rPr>
          <w:rFonts w:ascii="Arial" w:hAnsi="Arial" w:cs="Arial"/>
          <w:sz w:val="20"/>
          <w:szCs w:val="20"/>
        </w:rPr>
        <w:t xml:space="preserve"> per serie 2000</w:t>
      </w:r>
      <w:r w:rsidR="007D2A4A">
        <w:rPr>
          <w:rFonts w:ascii="Arial" w:hAnsi="Arial" w:cs="Arial"/>
          <w:sz w:val="20"/>
          <w:szCs w:val="20"/>
        </w:rPr>
        <w:t>b</w:t>
      </w:r>
      <w:r w:rsidRPr="00C954C6">
        <w:rPr>
          <w:rFonts w:ascii="Arial" w:hAnsi="Arial" w:cs="Arial"/>
          <w:sz w:val="20"/>
          <w:szCs w:val="20"/>
        </w:rPr>
        <w:t xml:space="preserve"> in banda D; Telaio robusto ed ergonomico in ABS;. Potenza Uscita: 10 </w:t>
      </w:r>
      <w:proofErr w:type="spellStart"/>
      <w:r w:rsidRPr="00C954C6">
        <w:rPr>
          <w:rFonts w:ascii="Arial" w:hAnsi="Arial" w:cs="Arial"/>
          <w:sz w:val="20"/>
          <w:szCs w:val="20"/>
        </w:rPr>
        <w:t>mW</w:t>
      </w:r>
      <w:proofErr w:type="spellEnd"/>
      <w:r w:rsidRPr="00C954C6">
        <w:rPr>
          <w:rFonts w:ascii="Arial" w:hAnsi="Arial" w:cs="Arial"/>
          <w:sz w:val="20"/>
          <w:szCs w:val="20"/>
        </w:rPr>
        <w:t xml:space="preserve"> – 30mW selezionabile; Tipo Batteria: 2 mini-stilo alcaline da 1,5V (non fornite); durata 9 ore; </w:t>
      </w:r>
      <w:r w:rsidR="00780F2C" w:rsidRPr="00483803">
        <w:rPr>
          <w:rFonts w:ascii="Arial" w:hAnsi="Arial" w:cs="Arial"/>
          <w:sz w:val="20"/>
          <w:szCs w:val="20"/>
        </w:rPr>
        <w:t xml:space="preserve">Contatti dorati per carica </w:t>
      </w:r>
      <w:r w:rsidR="00780F2C">
        <w:rPr>
          <w:rFonts w:ascii="Arial" w:hAnsi="Arial" w:cs="Arial"/>
          <w:sz w:val="20"/>
          <w:szCs w:val="20"/>
        </w:rPr>
        <w:t>batterie</w:t>
      </w:r>
      <w:r w:rsidR="00780F2C" w:rsidRPr="00483803">
        <w:rPr>
          <w:rFonts w:ascii="Arial" w:hAnsi="Arial" w:cs="Arial"/>
          <w:sz w:val="20"/>
          <w:szCs w:val="20"/>
        </w:rPr>
        <w:t xml:space="preserve"> opzionale ATW-CHG2</w:t>
      </w:r>
      <w:r w:rsidRPr="00C954C6">
        <w:rPr>
          <w:rFonts w:ascii="Arial" w:hAnsi="Arial" w:cs="Arial"/>
          <w:sz w:val="20"/>
          <w:szCs w:val="20"/>
        </w:rPr>
        <w:t>; Peso: 80 gr.; Dimensioni: 66 mm x 92,3 mm x 22,5 mm (L x H x P</w:t>
      </w:r>
      <w:r>
        <w:rPr>
          <w:rFonts w:ascii="Arial" w:hAnsi="Arial" w:cs="Arial"/>
          <w:sz w:val="15"/>
          <w:szCs w:val="15"/>
        </w:rPr>
        <w:t>)</w:t>
      </w:r>
    </w:p>
    <w:p w:rsidR="000818C3" w:rsidRPr="00ED408B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 Tipo ATW-</w:t>
      </w:r>
      <w:r w:rsidR="007D2A4A">
        <w:rPr>
          <w:rFonts w:ascii="Arial" w:hAnsi="Arial" w:cs="Arial"/>
          <w:sz w:val="20"/>
          <w:szCs w:val="20"/>
        </w:rPr>
        <w:t>T210b</w:t>
      </w:r>
      <w:bookmarkStart w:id="0" w:name="_GoBack"/>
      <w:bookmarkEnd w:id="0"/>
      <w:r w:rsidRPr="00ED408B">
        <w:rPr>
          <w:rFonts w:ascii="Arial" w:hAnsi="Arial" w:cs="Arial"/>
          <w:sz w:val="20"/>
          <w:szCs w:val="20"/>
        </w:rPr>
        <w:t>,  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p w:rsidR="000818C3" w:rsidRDefault="000818C3" w:rsidP="00C954C6"/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60F6"/>
    <w:rsid w:val="00780F2C"/>
    <w:rsid w:val="00786A2F"/>
    <w:rsid w:val="007B5907"/>
    <w:rsid w:val="007D2A4A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2015-04-16T09:09:00Z</dcterms:created>
  <dcterms:modified xsi:type="dcterms:W3CDTF">2017-11-17T10:21:00Z</dcterms:modified>
</cp:coreProperties>
</file>