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1" w:rsidRPr="00D26770" w:rsidRDefault="001B6781" w:rsidP="001B6781">
      <w:r>
        <w:t xml:space="preserve">ES935SML6 – Microfono collo d’oca corto con interruttore </w:t>
      </w:r>
      <w:proofErr w:type="spellStart"/>
      <w:r>
        <w:t>MicroLine</w:t>
      </w:r>
      <w:proofErr w:type="spellEnd"/>
      <w:r>
        <w:t xml:space="preserve"> – AUDIO-TECHNICA</w:t>
      </w:r>
    </w:p>
    <w:p w:rsidR="001B6781" w:rsidRDefault="001B6781" w:rsidP="001B6781">
      <w:r>
        <w:rPr>
          <w:rFonts w:ascii="Arial" w:hAnsi="Arial" w:cs="Arial"/>
          <w:sz w:val="15"/>
          <w:szCs w:val="15"/>
        </w:rPr>
        <w:t xml:space="preserve">Microfono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© a collo d'oca ultrasottile versione </w:t>
      </w:r>
      <w:proofErr w:type="spellStart"/>
      <w:r>
        <w:rPr>
          <w:rFonts w:ascii="Arial" w:hAnsi="Arial" w:cs="Arial"/>
          <w:sz w:val="15"/>
          <w:szCs w:val="15"/>
        </w:rPr>
        <w:t>slim</w:t>
      </w:r>
      <w:proofErr w:type="spellEnd"/>
      <w:r>
        <w:rPr>
          <w:rFonts w:ascii="Arial" w:hAnsi="Arial" w:cs="Arial"/>
          <w:sz w:val="15"/>
          <w:szCs w:val="15"/>
        </w:rPr>
        <w:t xml:space="preserve"> con XLR3M colore nero, con interruttore e Led di stato, </w:t>
      </w:r>
      <w:proofErr w:type="spellStart"/>
      <w:r>
        <w:rPr>
          <w:rFonts w:ascii="Arial" w:hAnsi="Arial" w:cs="Arial"/>
          <w:sz w:val="15"/>
          <w:szCs w:val="15"/>
        </w:rPr>
        <w:t>Lungh.complessiva</w:t>
      </w:r>
      <w:proofErr w:type="spellEnd"/>
      <w:r>
        <w:rPr>
          <w:rFonts w:ascii="Arial" w:hAnsi="Arial" w:cs="Arial"/>
          <w:sz w:val="15"/>
          <w:szCs w:val="15"/>
        </w:rPr>
        <w:t xml:space="preserve"> 316,3mm., Tecnologia </w:t>
      </w:r>
      <w:proofErr w:type="spellStart"/>
      <w:r>
        <w:rPr>
          <w:rFonts w:ascii="Arial" w:hAnsi="Arial" w:cs="Arial"/>
          <w:sz w:val="15"/>
          <w:szCs w:val="15"/>
        </w:rPr>
        <w:t>antiRF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proofErr w:type="spellEnd"/>
      <w:r>
        <w:rPr>
          <w:rFonts w:ascii="Arial" w:hAnsi="Arial" w:cs="Arial"/>
          <w:sz w:val="15"/>
          <w:szCs w:val="15"/>
        </w:rPr>
        <w:t xml:space="preserve">™.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© ripresa 90°; Risposta: 30-20,000 Hz; Sensibilità.: - 35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c.c.; Dimensione: Diametro </w:t>
      </w:r>
      <w:proofErr w:type="spellStart"/>
      <w:r>
        <w:rPr>
          <w:rFonts w:ascii="Arial" w:hAnsi="Arial" w:cs="Arial"/>
          <w:sz w:val="15"/>
          <w:szCs w:val="15"/>
        </w:rPr>
        <w:t>sommit</w:t>
      </w:r>
      <w:proofErr w:type="spellEnd"/>
      <w:r>
        <w:rPr>
          <w:rFonts w:ascii="Arial" w:hAnsi="Arial" w:cs="Arial"/>
          <w:sz w:val="15"/>
          <w:szCs w:val="15"/>
        </w:rPr>
        <w:t>… e base : 8mm - 18,9 mm; Connettore: XLR3M; accessori: Schermo antivento AT8109, Flangia isolante ad incasso AT8474, Adattatore per asta AT8473 a montaggio rapido. 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1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B6781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2015-03-10T16:24:00Z</dcterms:created>
  <dcterms:modified xsi:type="dcterms:W3CDTF">2015-03-10T16:24:00Z</dcterms:modified>
</cp:coreProperties>
</file>