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44" w:rsidRDefault="00036B44" w:rsidP="00036B44">
      <w:r>
        <w:t>PRO42 – Microfono da superfice – AUDIO-TECHNICA</w:t>
      </w:r>
    </w:p>
    <w:p w:rsidR="00036B44" w:rsidRDefault="00036B44" w:rsidP="00036B44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Microfono "</w:t>
      </w:r>
      <w:proofErr w:type="spellStart"/>
      <w:r>
        <w:rPr>
          <w:rFonts w:ascii="Arial" w:hAnsi="Arial" w:cs="Arial"/>
          <w:sz w:val="15"/>
          <w:szCs w:val="15"/>
        </w:rPr>
        <w:t>boundary</w:t>
      </w:r>
      <w:proofErr w:type="spellEnd"/>
      <w:r>
        <w:rPr>
          <w:rFonts w:ascii="Arial" w:hAnsi="Arial" w:cs="Arial"/>
          <w:sz w:val="15"/>
          <w:szCs w:val="15"/>
        </w:rPr>
        <w:t xml:space="preserve">"  a condensatore unidirezionale miniaturizzato colore nero. Cavo con connettore di uscita spinotto XLR da 7,6 mt.. Capsula: Condensatore; Polare: Unidirezionale; Risposta: 70-14.000 Hz; Sensibilità.: -38 dB (12,5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 .: 100 Ohm; Rapporto Segnale/Rumore.: 65 dB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105 dB, 1 kHz @ Max. SPL;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9-52V c. c.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tipica.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44"/>
    <w:rsid w:val="00030686"/>
    <w:rsid w:val="000319B0"/>
    <w:rsid w:val="00036B44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B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B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2015-03-11T08:00:00Z</dcterms:created>
  <dcterms:modified xsi:type="dcterms:W3CDTF">2015-03-11T08:01:00Z</dcterms:modified>
</cp:coreProperties>
</file>