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501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AT-MX3</w:t>
      </w:r>
      <w:r w:rsidR="00E7488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1</w:t>
      </w:r>
      <w:r w:rsidR="00E74881">
        <w:rPr>
          <w:rFonts w:ascii="Arial" w:hAnsi="Arial" w:cs="Arial"/>
          <w:b/>
          <w:sz w:val="20"/>
          <w:szCs w:val="20"/>
        </w:rPr>
        <w:t>eu</w:t>
      </w:r>
    </w:p>
    <w:p w:rsidR="00501CEB" w:rsidRDefault="00501CEB" w:rsidP="000818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Mixer automatico professionale </w:t>
      </w:r>
      <w:r w:rsidRPr="00501CEB">
        <w:rPr>
          <w:rFonts w:ascii="Arial" w:hAnsi="Arial" w:cs="Arial"/>
          <w:sz w:val="20"/>
          <w:szCs w:val="20"/>
        </w:rPr>
        <w:t xml:space="preserve">a </w:t>
      </w:r>
      <w:r w:rsidR="0099463C">
        <w:rPr>
          <w:rFonts w:ascii="Arial" w:hAnsi="Arial" w:cs="Arial"/>
          <w:sz w:val="20"/>
          <w:szCs w:val="20"/>
        </w:rPr>
        <w:t>4</w:t>
      </w:r>
      <w:r w:rsidRPr="00501CEB">
        <w:rPr>
          <w:rFonts w:ascii="Arial" w:hAnsi="Arial" w:cs="Arial"/>
          <w:sz w:val="20"/>
          <w:szCs w:val="20"/>
        </w:rPr>
        <w:t xml:space="preserve"> canali mic</w:t>
      </w:r>
      <w:r w:rsidR="0099463C">
        <w:rPr>
          <w:rFonts w:ascii="Arial" w:hAnsi="Arial" w:cs="Arial"/>
          <w:sz w:val="20"/>
          <w:szCs w:val="20"/>
        </w:rPr>
        <w:t xml:space="preserve">ro/linea + ingresso AUX serie </w:t>
      </w:r>
      <w:proofErr w:type="spellStart"/>
      <w:r w:rsidR="0099463C">
        <w:rPr>
          <w:rFonts w:ascii="Arial" w:hAnsi="Arial" w:cs="Arial"/>
          <w:sz w:val="20"/>
          <w:szCs w:val="20"/>
        </w:rPr>
        <w:t>SmartMixer</w:t>
      </w:r>
      <w:proofErr w:type="spellEnd"/>
      <w:r w:rsidR="0099463C">
        <w:rPr>
          <w:rFonts w:ascii="Arial" w:hAnsi="Arial" w:cs="Arial"/>
          <w:sz w:val="20"/>
          <w:szCs w:val="20"/>
        </w:rPr>
        <w:t>© , 1</w:t>
      </w:r>
      <w:r w:rsidRPr="00501CEB">
        <w:rPr>
          <w:rFonts w:ascii="Arial" w:hAnsi="Arial" w:cs="Arial"/>
          <w:sz w:val="20"/>
          <w:szCs w:val="20"/>
        </w:rPr>
        <w:t xml:space="preserve"> unità </w:t>
      </w:r>
      <w:proofErr w:type="spellStart"/>
      <w:r w:rsidRPr="00501CEB">
        <w:rPr>
          <w:rFonts w:ascii="Arial" w:hAnsi="Arial" w:cs="Arial"/>
          <w:sz w:val="20"/>
          <w:szCs w:val="20"/>
        </w:rPr>
        <w:t>rac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;. Funzione automatica un microfono </w:t>
      </w:r>
      <w:r w:rsidRPr="00501CEB">
        <w:rPr>
          <w:rFonts w:ascii="Arial" w:hAnsi="Arial" w:cs="Arial"/>
          <w:sz w:val="20"/>
          <w:szCs w:val="20"/>
        </w:rPr>
        <w:t xml:space="preserve">alla volta o tutti; Funzione di priorità presidente, Funzione ultimo microfono aperto ( Last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 On ); </w:t>
      </w:r>
      <w:r w:rsidR="000265A7">
        <w:rPr>
          <w:rFonts w:ascii="Arial" w:hAnsi="Arial" w:cs="Arial"/>
          <w:sz w:val="20"/>
          <w:szCs w:val="20"/>
        </w:rPr>
        <w:t xml:space="preserve">E’ possibile collegare un numero illimitato di </w:t>
      </w:r>
      <w:proofErr w:type="spellStart"/>
      <w:r w:rsidR="000265A7">
        <w:rPr>
          <w:rFonts w:ascii="Arial" w:hAnsi="Arial" w:cs="Arial"/>
          <w:sz w:val="20"/>
          <w:szCs w:val="20"/>
        </w:rPr>
        <w:t>SmartMixer</w:t>
      </w:r>
      <w:proofErr w:type="spellEnd"/>
      <w:r w:rsidR="000265A7">
        <w:rPr>
          <w:rFonts w:ascii="Arial" w:hAnsi="Arial" w:cs="Arial"/>
          <w:sz w:val="20"/>
          <w:szCs w:val="20"/>
        </w:rPr>
        <w:t>©</w:t>
      </w:r>
      <w:r w:rsidR="000265A7">
        <w:rPr>
          <w:rFonts w:ascii="Arial" w:hAnsi="Arial" w:cs="Arial"/>
          <w:sz w:val="20"/>
          <w:szCs w:val="20"/>
        </w:rPr>
        <w:t>. Sistema di controllo priorità estendibile a tutta la catena.</w:t>
      </w:r>
      <w:r w:rsidR="000265A7">
        <w:rPr>
          <w:rFonts w:ascii="Arial" w:hAnsi="Arial" w:cs="Arial"/>
          <w:sz w:val="20"/>
          <w:szCs w:val="20"/>
        </w:rPr>
        <w:t xml:space="preserve"> </w:t>
      </w:r>
      <w:r w:rsidR="000265A7">
        <w:rPr>
          <w:rFonts w:ascii="Arial" w:hAnsi="Arial" w:cs="Arial"/>
          <w:sz w:val="20"/>
          <w:szCs w:val="20"/>
        </w:rPr>
        <w:t xml:space="preserve"> C</w:t>
      </w:r>
      <w:r w:rsidRPr="00501CEB">
        <w:rPr>
          <w:rFonts w:ascii="Arial" w:hAnsi="Arial" w:cs="Arial"/>
          <w:sz w:val="20"/>
          <w:szCs w:val="20"/>
        </w:rPr>
        <w:t xml:space="preserve">ontrolli individuali di guadagno, ingressi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>\linea XLR3; out record 2xRCA; Impedenza Ingr</w:t>
      </w:r>
      <w:r>
        <w:rPr>
          <w:rFonts w:ascii="Arial" w:hAnsi="Arial" w:cs="Arial"/>
          <w:sz w:val="20"/>
          <w:szCs w:val="20"/>
        </w:rPr>
        <w:t>essi</w:t>
      </w:r>
      <w:r w:rsidRPr="00501C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>: 4KOhm. Linea: 30KOhm; Impedenza Usc</w:t>
      </w:r>
      <w:r>
        <w:rPr>
          <w:rFonts w:ascii="Arial" w:hAnsi="Arial" w:cs="Arial"/>
          <w:sz w:val="20"/>
          <w:szCs w:val="20"/>
        </w:rPr>
        <w:t>ite</w:t>
      </w:r>
      <w:r w:rsidRPr="00501CEB">
        <w:rPr>
          <w:rFonts w:ascii="Arial" w:hAnsi="Arial" w:cs="Arial"/>
          <w:sz w:val="20"/>
          <w:szCs w:val="20"/>
        </w:rPr>
        <w:t xml:space="preserve">.: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: 320 Ohm. Linea: 200 Ohm; </w:t>
      </w:r>
      <w:proofErr w:type="spellStart"/>
      <w:r w:rsidR="0099463C">
        <w:rPr>
          <w:rFonts w:ascii="Arial" w:hAnsi="Arial" w:cs="Arial"/>
          <w:sz w:val="20"/>
          <w:szCs w:val="20"/>
        </w:rPr>
        <w:t>Max</w:t>
      </w:r>
      <w:proofErr w:type="spellEnd"/>
      <w:r w:rsidR="0099463C">
        <w:rPr>
          <w:rFonts w:ascii="Arial" w:hAnsi="Arial" w:cs="Arial"/>
          <w:sz w:val="20"/>
          <w:szCs w:val="20"/>
        </w:rPr>
        <w:t xml:space="preserve"> Livello</w:t>
      </w:r>
      <w:r w:rsidRPr="00501CEB">
        <w:rPr>
          <w:rFonts w:ascii="Arial" w:hAnsi="Arial" w:cs="Arial"/>
          <w:sz w:val="20"/>
          <w:szCs w:val="20"/>
        </w:rPr>
        <w:t xml:space="preserve"> Ingresso: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: -20 </w:t>
      </w:r>
      <w:proofErr w:type="spellStart"/>
      <w:r w:rsidRPr="00501CEB">
        <w:rPr>
          <w:rFonts w:ascii="Arial" w:hAnsi="Arial" w:cs="Arial"/>
          <w:sz w:val="20"/>
          <w:szCs w:val="20"/>
        </w:rPr>
        <w:t>dBV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 Linea: +30 </w:t>
      </w:r>
      <w:proofErr w:type="spellStart"/>
      <w:r w:rsidRPr="00501CEB">
        <w:rPr>
          <w:rFonts w:ascii="Arial" w:hAnsi="Arial" w:cs="Arial"/>
          <w:sz w:val="20"/>
          <w:szCs w:val="20"/>
        </w:rPr>
        <w:t>dBV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; </w:t>
      </w:r>
      <w:r w:rsidR="0099463C">
        <w:rPr>
          <w:rFonts w:ascii="Arial" w:hAnsi="Arial" w:cs="Arial"/>
          <w:sz w:val="20"/>
          <w:szCs w:val="20"/>
        </w:rPr>
        <w:t xml:space="preserve">Ma livello di uscita  Linea +4 </w:t>
      </w:r>
      <w:proofErr w:type="spellStart"/>
      <w:r w:rsidR="0099463C">
        <w:rPr>
          <w:rFonts w:ascii="Arial" w:hAnsi="Arial" w:cs="Arial"/>
          <w:sz w:val="20"/>
          <w:szCs w:val="20"/>
        </w:rPr>
        <w:t>dBm</w:t>
      </w:r>
      <w:proofErr w:type="spellEnd"/>
      <w:r w:rsidR="0099463C">
        <w:rPr>
          <w:rFonts w:ascii="Arial" w:hAnsi="Arial" w:cs="Arial"/>
          <w:sz w:val="20"/>
          <w:szCs w:val="20"/>
        </w:rPr>
        <w:t xml:space="preserve"> (600ohm), 4,4 </w:t>
      </w:r>
      <w:proofErr w:type="spellStart"/>
      <w:r w:rsidR="0099463C">
        <w:rPr>
          <w:rFonts w:ascii="Arial" w:hAnsi="Arial" w:cs="Arial"/>
          <w:sz w:val="20"/>
          <w:szCs w:val="20"/>
        </w:rPr>
        <w:t>dBV</w:t>
      </w:r>
      <w:proofErr w:type="spellEnd"/>
      <w:r w:rsidR="0099463C">
        <w:rPr>
          <w:rFonts w:ascii="Arial" w:hAnsi="Arial" w:cs="Arial"/>
          <w:sz w:val="20"/>
          <w:szCs w:val="20"/>
        </w:rPr>
        <w:t xml:space="preserve"> (circuito aperto) </w:t>
      </w:r>
      <w:proofErr w:type="spellStart"/>
      <w:r w:rsidR="0099463C">
        <w:rPr>
          <w:rFonts w:ascii="Arial" w:hAnsi="Arial" w:cs="Arial"/>
          <w:sz w:val="20"/>
          <w:szCs w:val="20"/>
        </w:rPr>
        <w:t>Mic</w:t>
      </w:r>
      <w:proofErr w:type="spellEnd"/>
      <w:r w:rsidR="0099463C">
        <w:rPr>
          <w:rFonts w:ascii="Arial" w:hAnsi="Arial" w:cs="Arial"/>
          <w:sz w:val="20"/>
          <w:szCs w:val="20"/>
        </w:rPr>
        <w:t xml:space="preserve">. -46 </w:t>
      </w:r>
      <w:proofErr w:type="spellStart"/>
      <w:r w:rsidR="0099463C">
        <w:rPr>
          <w:rFonts w:ascii="Arial" w:hAnsi="Arial" w:cs="Arial"/>
          <w:sz w:val="20"/>
          <w:szCs w:val="20"/>
        </w:rPr>
        <w:t>dBm</w:t>
      </w:r>
      <w:proofErr w:type="spellEnd"/>
      <w:r w:rsidR="0099463C">
        <w:rPr>
          <w:rFonts w:ascii="Arial" w:hAnsi="Arial" w:cs="Arial"/>
          <w:sz w:val="20"/>
          <w:szCs w:val="20"/>
        </w:rPr>
        <w:t xml:space="preserve"> (600 ohm), -44 </w:t>
      </w:r>
      <w:proofErr w:type="spellStart"/>
      <w:r w:rsidR="0099463C">
        <w:rPr>
          <w:rFonts w:ascii="Arial" w:hAnsi="Arial" w:cs="Arial"/>
          <w:sz w:val="20"/>
          <w:szCs w:val="20"/>
        </w:rPr>
        <w:t>dBV</w:t>
      </w:r>
      <w:proofErr w:type="spellEnd"/>
      <w:r w:rsidR="0099463C">
        <w:rPr>
          <w:rFonts w:ascii="Arial" w:hAnsi="Arial" w:cs="Arial"/>
          <w:sz w:val="20"/>
          <w:szCs w:val="20"/>
        </w:rPr>
        <w:t xml:space="preserve"> (circuito aperto)</w:t>
      </w:r>
      <w:r w:rsidR="000265A7">
        <w:rPr>
          <w:rFonts w:ascii="Arial" w:hAnsi="Arial" w:cs="Arial"/>
          <w:sz w:val="20"/>
          <w:szCs w:val="20"/>
        </w:rPr>
        <w:t>. Connettore Sud-D per uscita TTL + ingresso per “comando di chiusura” per il controllo eterno di ogni singolo canale. Funzione NOMA accesa o spenta. Uscita cuffia monitor con livello regolabile.</w:t>
      </w:r>
      <w:r w:rsidR="0099463C">
        <w:rPr>
          <w:rFonts w:ascii="Arial" w:hAnsi="Arial" w:cs="Arial"/>
          <w:sz w:val="20"/>
          <w:szCs w:val="20"/>
        </w:rPr>
        <w:t xml:space="preserve"> </w:t>
      </w:r>
      <w:r w:rsidR="000265A7">
        <w:rPr>
          <w:rFonts w:ascii="Arial" w:hAnsi="Arial" w:cs="Arial"/>
          <w:sz w:val="20"/>
          <w:szCs w:val="20"/>
        </w:rPr>
        <w:t>Temperatura o</w:t>
      </w:r>
      <w:r w:rsidR="00E74881">
        <w:rPr>
          <w:rFonts w:ascii="Arial" w:hAnsi="Arial" w:cs="Arial"/>
          <w:sz w:val="20"/>
          <w:szCs w:val="20"/>
        </w:rPr>
        <w:t>perativa: da 0° a 40°</w:t>
      </w:r>
      <w:r w:rsidRPr="00501CEB">
        <w:rPr>
          <w:rFonts w:ascii="Arial" w:hAnsi="Arial" w:cs="Arial"/>
          <w:sz w:val="20"/>
          <w:szCs w:val="20"/>
        </w:rPr>
        <w:t xml:space="preserve"> C; </w:t>
      </w:r>
      <w:proofErr w:type="spellStart"/>
      <w:r w:rsidRPr="00501CEB">
        <w:rPr>
          <w:rFonts w:ascii="Arial" w:hAnsi="Arial" w:cs="Arial"/>
          <w:sz w:val="20"/>
          <w:szCs w:val="20"/>
        </w:rPr>
        <w:t>Pha</w:t>
      </w:r>
      <w:r w:rsidR="0099463C">
        <w:rPr>
          <w:rFonts w:ascii="Arial" w:hAnsi="Arial" w:cs="Arial"/>
          <w:sz w:val="20"/>
          <w:szCs w:val="20"/>
        </w:rPr>
        <w:t>ntom</w:t>
      </w:r>
      <w:proofErr w:type="spellEnd"/>
      <w:r w:rsidR="0099463C">
        <w:rPr>
          <w:rFonts w:ascii="Arial" w:hAnsi="Arial" w:cs="Arial"/>
          <w:sz w:val="20"/>
          <w:szCs w:val="20"/>
        </w:rPr>
        <w:t>: +12V DC; Risposta in frequenza</w:t>
      </w:r>
      <w:r w:rsidRPr="00501CEB">
        <w:rPr>
          <w:rFonts w:ascii="Arial" w:hAnsi="Arial" w:cs="Arial"/>
          <w:sz w:val="20"/>
          <w:szCs w:val="20"/>
        </w:rPr>
        <w:t>: 60 Hz to 30 kHz</w:t>
      </w:r>
      <w:r w:rsidR="0099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63C">
        <w:rPr>
          <w:rFonts w:ascii="Arial" w:hAnsi="Arial" w:cs="Arial"/>
          <w:sz w:val="20"/>
          <w:szCs w:val="20"/>
        </w:rPr>
        <w:t>at</w:t>
      </w:r>
      <w:proofErr w:type="spellEnd"/>
      <w:r w:rsidR="0099463C">
        <w:rPr>
          <w:rFonts w:ascii="Arial" w:hAnsi="Arial" w:cs="Arial"/>
          <w:sz w:val="20"/>
          <w:szCs w:val="20"/>
        </w:rPr>
        <w:t xml:space="preserve"> -3dB</w:t>
      </w:r>
      <w:r w:rsidR="00E74881">
        <w:rPr>
          <w:rFonts w:ascii="Arial" w:hAnsi="Arial" w:cs="Arial"/>
          <w:sz w:val="20"/>
          <w:szCs w:val="20"/>
        </w:rPr>
        <w:t xml:space="preserve"> </w:t>
      </w:r>
      <w:r w:rsidRPr="00501CEB">
        <w:rPr>
          <w:rFonts w:ascii="Arial" w:hAnsi="Arial" w:cs="Arial"/>
          <w:sz w:val="20"/>
          <w:szCs w:val="20"/>
        </w:rPr>
        <w:t xml:space="preserve">; Peso: 1,6 kg; </w:t>
      </w:r>
      <w:proofErr w:type="spellStart"/>
      <w:r w:rsidRPr="00501CEB">
        <w:rPr>
          <w:rFonts w:ascii="Arial" w:hAnsi="Arial" w:cs="Arial"/>
          <w:sz w:val="20"/>
          <w:szCs w:val="20"/>
        </w:rPr>
        <w:t>Dim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.: L 210 mm P </w:t>
      </w:r>
      <w:r w:rsidR="00E74881">
        <w:rPr>
          <w:rFonts w:ascii="Arial" w:hAnsi="Arial" w:cs="Arial"/>
          <w:sz w:val="20"/>
          <w:szCs w:val="20"/>
        </w:rPr>
        <w:t>327</w:t>
      </w:r>
      <w:r w:rsidRPr="00501CEB">
        <w:rPr>
          <w:rFonts w:ascii="Arial" w:hAnsi="Arial" w:cs="Arial"/>
          <w:sz w:val="20"/>
          <w:szCs w:val="20"/>
        </w:rPr>
        <w:t xml:space="preserve"> mm H 44 mm; Accessori in Dotazione: Cavo di collegamento AT8325/1,0; adattatori montaggio </w:t>
      </w:r>
      <w:proofErr w:type="spellStart"/>
      <w:r w:rsidRPr="00501CEB">
        <w:rPr>
          <w:rFonts w:ascii="Arial" w:hAnsi="Arial" w:cs="Arial"/>
          <w:sz w:val="20"/>
          <w:szCs w:val="20"/>
        </w:rPr>
        <w:t>rack</w:t>
      </w:r>
      <w:proofErr w:type="spellEnd"/>
      <w:r w:rsidR="00E74881">
        <w:rPr>
          <w:rFonts w:ascii="Arial" w:hAnsi="Arial" w:cs="Arial"/>
          <w:sz w:val="20"/>
          <w:szCs w:val="20"/>
        </w:rPr>
        <w:t xml:space="preserve"> AT8628B</w:t>
      </w:r>
      <w:r w:rsidRPr="00501CEB">
        <w:rPr>
          <w:rFonts w:ascii="Arial" w:hAnsi="Arial" w:cs="Arial"/>
          <w:sz w:val="20"/>
          <w:szCs w:val="20"/>
        </w:rPr>
        <w:t>; cavo di alimentatore c. a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E74881">
        <w:rPr>
          <w:rFonts w:ascii="Arial" w:hAnsi="Arial" w:cs="Arial"/>
          <w:sz w:val="20"/>
          <w:szCs w:val="20"/>
        </w:rPr>
        <w:t>AT-MX35</w:t>
      </w:r>
      <w:r w:rsidR="00501CEB">
        <w:rPr>
          <w:rFonts w:ascii="Arial" w:hAnsi="Arial" w:cs="Arial"/>
          <w:sz w:val="20"/>
          <w:szCs w:val="20"/>
        </w:rPr>
        <w:t>1</w:t>
      </w:r>
      <w:r w:rsidR="00E74881">
        <w:rPr>
          <w:rFonts w:ascii="Arial" w:hAnsi="Arial" w:cs="Arial"/>
          <w:sz w:val="20"/>
          <w:szCs w:val="20"/>
        </w:rPr>
        <w:t>eu</w:t>
      </w:r>
      <w:r w:rsidR="00054480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  <w:bookmarkStart w:id="0" w:name="_GoBack"/>
      <w:bookmarkEnd w:id="0"/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265A7"/>
    <w:rsid w:val="00030686"/>
    <w:rsid w:val="000319B0"/>
    <w:rsid w:val="0005448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1B1A"/>
    <w:rsid w:val="001B557E"/>
    <w:rsid w:val="001E411D"/>
    <w:rsid w:val="0021617E"/>
    <w:rsid w:val="002214CF"/>
    <w:rsid w:val="00230072"/>
    <w:rsid w:val="00231AAB"/>
    <w:rsid w:val="002447CB"/>
    <w:rsid w:val="00244F30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01CEB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528ED"/>
    <w:rsid w:val="0099463C"/>
    <w:rsid w:val="009C05D9"/>
    <w:rsid w:val="009C5020"/>
    <w:rsid w:val="009D67E2"/>
    <w:rsid w:val="00A11B6D"/>
    <w:rsid w:val="00A31B4D"/>
    <w:rsid w:val="00A4261E"/>
    <w:rsid w:val="00A50C12"/>
    <w:rsid w:val="00A54CFF"/>
    <w:rsid w:val="00A7190D"/>
    <w:rsid w:val="00A769E9"/>
    <w:rsid w:val="00A937BF"/>
    <w:rsid w:val="00AA25B5"/>
    <w:rsid w:val="00AB60C8"/>
    <w:rsid w:val="00AC0E2C"/>
    <w:rsid w:val="00AC65EB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E0684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A040C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55F63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4881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andreab</dc:creator>
  <cp:lastModifiedBy>andreab</cp:lastModifiedBy>
  <cp:revision>3</cp:revision>
  <dcterms:created xsi:type="dcterms:W3CDTF">2015-04-17T14:38:00Z</dcterms:created>
  <dcterms:modified xsi:type="dcterms:W3CDTF">2015-04-17T14:47:00Z</dcterms:modified>
</cp:coreProperties>
</file>