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D453F8" w:rsidRDefault="0061246D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  <w:lang w:val="en-US"/>
        </w:rPr>
        <w:t>Output</w:t>
      </w:r>
      <w:r w:rsidR="00AE2DAC" w:rsidRPr="00D453F8">
        <w:rPr>
          <w:rFonts w:ascii="Arial" w:hAnsi="Arial" w:cs="Arial"/>
          <w:b/>
          <w:sz w:val="18"/>
          <w:szCs w:val="18"/>
          <w:lang w:val="en-US"/>
        </w:rPr>
        <w:t xml:space="preserve"> Card 4Ch </w:t>
      </w:r>
      <w:proofErr w:type="spellStart"/>
      <w:r w:rsidR="00AE2DAC" w:rsidRPr="00D453F8">
        <w:rPr>
          <w:rFonts w:ascii="Arial" w:hAnsi="Arial" w:cs="Arial"/>
          <w:b/>
          <w:sz w:val="18"/>
          <w:szCs w:val="18"/>
          <w:lang w:val="en-US"/>
        </w:rPr>
        <w:t>A</w:t>
      </w:r>
      <w:r w:rsidR="00D453F8" w:rsidRPr="00D453F8">
        <w:rPr>
          <w:rFonts w:ascii="Arial" w:hAnsi="Arial" w:cs="Arial"/>
          <w:b/>
          <w:sz w:val="18"/>
          <w:szCs w:val="18"/>
          <w:lang w:val="en-US"/>
        </w:rPr>
        <w:t>nal</w:t>
      </w:r>
      <w:r w:rsidR="00D453F8">
        <w:rPr>
          <w:rFonts w:ascii="Arial" w:hAnsi="Arial" w:cs="Arial"/>
          <w:b/>
          <w:sz w:val="18"/>
          <w:szCs w:val="18"/>
          <w:lang w:val="en-US"/>
        </w:rPr>
        <w:t>o</w:t>
      </w:r>
      <w:r w:rsidR="00D453F8" w:rsidRPr="00D453F8">
        <w:rPr>
          <w:rFonts w:ascii="Arial" w:hAnsi="Arial" w:cs="Arial"/>
          <w:b/>
          <w:sz w:val="18"/>
          <w:szCs w:val="18"/>
          <w:lang w:val="en-US"/>
        </w:rPr>
        <w:t>gici</w:t>
      </w:r>
      <w:proofErr w:type="spellEnd"/>
      <w:r w:rsidR="008A07A2" w:rsidRPr="00D453F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7A0595" w:rsidRPr="00D453F8">
        <w:rPr>
          <w:rFonts w:ascii="Arial" w:hAnsi="Arial" w:cs="Arial"/>
          <w:b/>
          <w:sz w:val="18"/>
          <w:szCs w:val="18"/>
          <w:lang w:val="en-US"/>
        </w:rPr>
        <w:t xml:space="preserve"> – </w:t>
      </w:r>
      <w:proofErr w:type="spellStart"/>
      <w:r w:rsidR="007A0595" w:rsidRPr="00D453F8">
        <w:rPr>
          <w:rFonts w:ascii="Arial" w:hAnsi="Arial" w:cs="Arial"/>
          <w:b/>
          <w:sz w:val="18"/>
          <w:szCs w:val="18"/>
          <w:lang w:val="en-US"/>
        </w:rPr>
        <w:t>Symetrix</w:t>
      </w:r>
      <w:proofErr w:type="spellEnd"/>
    </w:p>
    <w:p w:rsidR="007A0595" w:rsidRPr="00D453F8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D453F8" w:rsidRDefault="0061246D" w:rsidP="006124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1246D">
        <w:rPr>
          <w:rFonts w:ascii="Arial" w:hAnsi="Arial" w:cs="Arial"/>
          <w:b/>
          <w:bCs/>
          <w:sz w:val="18"/>
          <w:szCs w:val="18"/>
        </w:rPr>
        <w:t>SYMETRIX EDGE ANA</w:t>
      </w:r>
      <w:r w:rsidRPr="0061246D">
        <w:rPr>
          <w:rFonts w:ascii="Arial" w:hAnsi="Arial" w:cs="Arial"/>
          <w:b/>
          <w:bCs/>
          <w:sz w:val="18"/>
          <w:szCs w:val="18"/>
        </w:rPr>
        <w:t>LOG OUTPUT CARD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61246D">
        <w:rPr>
          <w:rFonts w:ascii="Arial" w:hAnsi="Arial" w:cs="Arial"/>
          <w:b/>
          <w:bCs/>
          <w:sz w:val="18"/>
          <w:szCs w:val="18"/>
        </w:rPr>
        <w:t xml:space="preserve"> </w:t>
      </w:r>
      <w:r w:rsidRPr="0061246D">
        <w:rPr>
          <w:rFonts w:ascii="Arial" w:hAnsi="Arial" w:cs="Arial"/>
          <w:bCs/>
          <w:sz w:val="18"/>
          <w:szCs w:val="18"/>
        </w:rPr>
        <w:t xml:space="preserve">Scheda d'uscita </w:t>
      </w:r>
      <w:r w:rsidRPr="0061246D">
        <w:rPr>
          <w:rFonts w:ascii="Arial" w:hAnsi="Arial" w:cs="Arial"/>
          <w:bCs/>
          <w:sz w:val="18"/>
          <w:szCs w:val="18"/>
        </w:rPr>
        <w:t>audio analogico</w:t>
      </w:r>
      <w:r w:rsidRPr="0061246D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4 uscite audio analogiche per EDGE Frame (si possono usare al max. 4card per frame); connettori Phoenix 3P bilanciati. Livello nominale d'uscita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+4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 xml:space="preserve"> con 20 dB di </w:t>
      </w:r>
      <w:proofErr w:type="spellStart"/>
      <w:r>
        <w:rPr>
          <w:rFonts w:ascii="Arial" w:hAnsi="Arial" w:cs="Arial"/>
          <w:sz w:val="16"/>
          <w:szCs w:val="16"/>
        </w:rPr>
        <w:t>headroom</w:t>
      </w:r>
      <w:proofErr w:type="spellEnd"/>
      <w:r>
        <w:rPr>
          <w:rFonts w:ascii="Arial" w:hAnsi="Arial" w:cs="Arial"/>
          <w:sz w:val="16"/>
          <w:szCs w:val="16"/>
        </w:rPr>
        <w:t xml:space="preserve">; massimo segnale d'uscita +24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impedenza d'uscita 300 Ohm bilanciati; </w:t>
      </w:r>
      <w:proofErr w:type="spellStart"/>
      <w:r>
        <w:rPr>
          <w:rFonts w:ascii="Arial" w:hAnsi="Arial" w:cs="Arial"/>
          <w:sz w:val="16"/>
          <w:szCs w:val="16"/>
        </w:rPr>
        <w:t>range</w:t>
      </w:r>
      <w:proofErr w:type="spellEnd"/>
      <w:r>
        <w:rPr>
          <w:rFonts w:ascii="Arial" w:hAnsi="Arial" w:cs="Arial"/>
          <w:sz w:val="16"/>
          <w:szCs w:val="16"/>
        </w:rPr>
        <w:t xml:space="preserve"> dinamico &gt;117 dB; THD +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Noise</w:t>
      </w:r>
      <w:proofErr w:type="spellEnd"/>
      <w:r>
        <w:rPr>
          <w:rFonts w:ascii="Arial" w:hAnsi="Arial" w:cs="Arial"/>
          <w:sz w:val="16"/>
          <w:szCs w:val="16"/>
        </w:rPr>
        <w:t xml:space="preserve">: &lt; -95 dB tipico a + 22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 xml:space="preserve"> (1 KHZ guadagno 0 dB); latenza 0,60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ms</w:t>
      </w:r>
      <w:proofErr w:type="spellEnd"/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67435"/>
    <w:rsid w:val="00495283"/>
    <w:rsid w:val="004B4D01"/>
    <w:rsid w:val="004D6CAC"/>
    <w:rsid w:val="00596D78"/>
    <w:rsid w:val="0061246D"/>
    <w:rsid w:val="00642E9D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AE2DAC"/>
    <w:rsid w:val="00B16212"/>
    <w:rsid w:val="00B164CD"/>
    <w:rsid w:val="00B51B8A"/>
    <w:rsid w:val="00C579D3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2015-01-22T11:00:00Z</dcterms:created>
  <dcterms:modified xsi:type="dcterms:W3CDTF">2015-01-22T11:00:00Z</dcterms:modified>
</cp:coreProperties>
</file>