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AC" w:rsidRPr="00AE2DAC" w:rsidRDefault="00AE2DAC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bookmarkStart w:id="0" w:name="_GoBack"/>
      <w:bookmarkEnd w:id="0"/>
    </w:p>
    <w:p w:rsidR="007A0595" w:rsidRPr="00D453F8" w:rsidRDefault="00AE2DAC" w:rsidP="00AE2D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  <w:r w:rsidRPr="00D453F8">
        <w:rPr>
          <w:rFonts w:ascii="Arial" w:hAnsi="Arial" w:cs="Arial"/>
          <w:b/>
          <w:sz w:val="18"/>
          <w:szCs w:val="18"/>
          <w:lang w:val="en-US"/>
        </w:rPr>
        <w:t xml:space="preserve">Input Card 4Ch </w:t>
      </w:r>
      <w:proofErr w:type="spellStart"/>
      <w:r w:rsidRPr="00D453F8">
        <w:rPr>
          <w:rFonts w:ascii="Arial" w:hAnsi="Arial" w:cs="Arial"/>
          <w:b/>
          <w:sz w:val="18"/>
          <w:szCs w:val="18"/>
          <w:lang w:val="en-US"/>
        </w:rPr>
        <w:t>A</w:t>
      </w:r>
      <w:r w:rsidR="00D453F8" w:rsidRPr="00D453F8">
        <w:rPr>
          <w:rFonts w:ascii="Arial" w:hAnsi="Arial" w:cs="Arial"/>
          <w:b/>
          <w:sz w:val="18"/>
          <w:szCs w:val="18"/>
          <w:lang w:val="en-US"/>
        </w:rPr>
        <w:t>nal</w:t>
      </w:r>
      <w:r w:rsidR="00D453F8">
        <w:rPr>
          <w:rFonts w:ascii="Arial" w:hAnsi="Arial" w:cs="Arial"/>
          <w:b/>
          <w:sz w:val="18"/>
          <w:szCs w:val="18"/>
          <w:lang w:val="en-US"/>
        </w:rPr>
        <w:t>o</w:t>
      </w:r>
      <w:r w:rsidR="00D453F8" w:rsidRPr="00D453F8">
        <w:rPr>
          <w:rFonts w:ascii="Arial" w:hAnsi="Arial" w:cs="Arial"/>
          <w:b/>
          <w:sz w:val="18"/>
          <w:szCs w:val="18"/>
          <w:lang w:val="en-US"/>
        </w:rPr>
        <w:t>gici</w:t>
      </w:r>
      <w:proofErr w:type="spellEnd"/>
      <w:r w:rsidR="008A07A2" w:rsidRPr="00D453F8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="007A0595" w:rsidRPr="00D453F8">
        <w:rPr>
          <w:rFonts w:ascii="Arial" w:hAnsi="Arial" w:cs="Arial"/>
          <w:b/>
          <w:sz w:val="18"/>
          <w:szCs w:val="18"/>
          <w:lang w:val="en-US"/>
        </w:rPr>
        <w:t xml:space="preserve"> – </w:t>
      </w:r>
      <w:proofErr w:type="spellStart"/>
      <w:r w:rsidR="007A0595" w:rsidRPr="00D453F8">
        <w:rPr>
          <w:rFonts w:ascii="Arial" w:hAnsi="Arial" w:cs="Arial"/>
          <w:b/>
          <w:sz w:val="18"/>
          <w:szCs w:val="18"/>
          <w:lang w:val="en-US"/>
        </w:rPr>
        <w:t>Symetrix</w:t>
      </w:r>
      <w:proofErr w:type="spellEnd"/>
    </w:p>
    <w:p w:rsidR="007A0595" w:rsidRPr="00D453F8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  <w:lang w:val="en-US"/>
        </w:rPr>
      </w:pPr>
    </w:p>
    <w:p w:rsidR="007A0595" w:rsidRPr="00D453F8" w:rsidRDefault="00D453F8" w:rsidP="00D453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D453F8">
        <w:rPr>
          <w:rFonts w:ascii="Arial" w:hAnsi="Arial" w:cs="Arial"/>
          <w:b/>
          <w:bCs/>
          <w:sz w:val="18"/>
          <w:szCs w:val="18"/>
          <w:lang w:val="en-US"/>
        </w:rPr>
        <w:t>SYMETRIX EDGE ANALOG INPUT CARD</w:t>
      </w:r>
      <w:r w:rsidRPr="00D453F8">
        <w:rPr>
          <w:rFonts w:ascii="Arial" w:hAnsi="Arial" w:cs="Arial"/>
          <w:b/>
          <w:bCs/>
          <w:sz w:val="18"/>
          <w:szCs w:val="18"/>
          <w:lang w:val="en-US"/>
        </w:rPr>
        <w:t>.</w:t>
      </w:r>
      <w:r w:rsidRPr="00D453F8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Pr="00D453F8">
        <w:rPr>
          <w:rFonts w:ascii="Arial" w:hAnsi="Arial" w:cs="Arial"/>
          <w:bCs/>
          <w:sz w:val="18"/>
          <w:szCs w:val="18"/>
        </w:rPr>
        <w:t xml:space="preserve">Scheda d'ingresso </w:t>
      </w:r>
      <w:r w:rsidRPr="00D453F8">
        <w:rPr>
          <w:rFonts w:ascii="Arial" w:hAnsi="Arial" w:cs="Arial"/>
          <w:bCs/>
          <w:sz w:val="18"/>
          <w:szCs w:val="18"/>
        </w:rPr>
        <w:t>au</w:t>
      </w:r>
      <w:r w:rsidRPr="00D453F8">
        <w:rPr>
          <w:rFonts w:ascii="Arial" w:hAnsi="Arial" w:cs="Arial"/>
          <w:bCs/>
          <w:sz w:val="18"/>
          <w:szCs w:val="18"/>
        </w:rPr>
        <w:t>dio analogico.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4 ingressi audio analogici </w:t>
      </w:r>
      <w:proofErr w:type="spellStart"/>
      <w:r>
        <w:rPr>
          <w:rFonts w:ascii="Arial" w:hAnsi="Arial" w:cs="Arial"/>
          <w:sz w:val="16"/>
          <w:szCs w:val="16"/>
        </w:rPr>
        <w:t>Mic</w:t>
      </w:r>
      <w:proofErr w:type="spellEnd"/>
      <w:r>
        <w:rPr>
          <w:rFonts w:ascii="Arial" w:hAnsi="Arial" w:cs="Arial"/>
          <w:sz w:val="16"/>
          <w:szCs w:val="16"/>
        </w:rPr>
        <w:t>/Linea per EDGE Frame (si possono usare al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max. 4 card per frame); alimentazione </w:t>
      </w:r>
      <w:proofErr w:type="spellStart"/>
      <w:r>
        <w:rPr>
          <w:rFonts w:ascii="Arial" w:hAnsi="Arial" w:cs="Arial"/>
          <w:sz w:val="16"/>
          <w:szCs w:val="16"/>
        </w:rPr>
        <w:t>phantom</w:t>
      </w:r>
      <w:proofErr w:type="spellEnd"/>
      <w:r>
        <w:rPr>
          <w:rFonts w:ascii="Arial" w:hAnsi="Arial" w:cs="Arial"/>
          <w:sz w:val="16"/>
          <w:szCs w:val="16"/>
        </w:rPr>
        <w:t xml:space="preserve"> a 48 V; connettori Phoenix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3P bilanciati. Massimo guadagno di </w:t>
      </w:r>
      <w:proofErr w:type="spellStart"/>
      <w:r>
        <w:rPr>
          <w:rFonts w:ascii="Arial" w:hAnsi="Arial" w:cs="Arial"/>
          <w:sz w:val="16"/>
          <w:szCs w:val="16"/>
        </w:rPr>
        <w:t>preamplificazione</w:t>
      </w:r>
      <w:proofErr w:type="spellEnd"/>
      <w:r>
        <w:rPr>
          <w:rFonts w:ascii="Arial" w:hAnsi="Arial" w:cs="Arial"/>
          <w:sz w:val="16"/>
          <w:szCs w:val="16"/>
        </w:rPr>
        <w:t xml:space="preserve"> microfonica 54 dB;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livello nominale d'ingresso +4 </w:t>
      </w:r>
      <w:proofErr w:type="spellStart"/>
      <w:r>
        <w:rPr>
          <w:rFonts w:ascii="Arial" w:hAnsi="Arial" w:cs="Arial"/>
          <w:sz w:val="16"/>
          <w:szCs w:val="16"/>
        </w:rPr>
        <w:t>dBu</w:t>
      </w:r>
      <w:proofErr w:type="spellEnd"/>
      <w:r>
        <w:rPr>
          <w:rFonts w:ascii="Arial" w:hAnsi="Arial" w:cs="Arial"/>
          <w:sz w:val="16"/>
          <w:szCs w:val="16"/>
        </w:rPr>
        <w:t xml:space="preserve"> con 20 dB di </w:t>
      </w:r>
      <w:proofErr w:type="spellStart"/>
      <w:r>
        <w:rPr>
          <w:rFonts w:ascii="Arial" w:hAnsi="Arial" w:cs="Arial"/>
          <w:sz w:val="16"/>
          <w:szCs w:val="16"/>
        </w:rPr>
        <w:t>headroom</w:t>
      </w:r>
      <w:proofErr w:type="spellEnd"/>
      <w:r>
        <w:rPr>
          <w:rFonts w:ascii="Arial" w:hAnsi="Arial" w:cs="Arial"/>
          <w:sz w:val="16"/>
          <w:szCs w:val="16"/>
        </w:rPr>
        <w:t>; massimo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segnale d'ingresso +23 </w:t>
      </w:r>
      <w:proofErr w:type="spellStart"/>
      <w:r>
        <w:rPr>
          <w:rFonts w:ascii="Arial" w:hAnsi="Arial" w:cs="Arial"/>
          <w:sz w:val="16"/>
          <w:szCs w:val="16"/>
        </w:rPr>
        <w:t>dBu</w:t>
      </w:r>
      <w:proofErr w:type="spellEnd"/>
      <w:r>
        <w:rPr>
          <w:rFonts w:ascii="Arial" w:hAnsi="Arial" w:cs="Arial"/>
          <w:sz w:val="16"/>
          <w:szCs w:val="16"/>
        </w:rPr>
        <w:t xml:space="preserve">; </w:t>
      </w:r>
      <w:proofErr w:type="spellStart"/>
      <w:r>
        <w:rPr>
          <w:rFonts w:ascii="Arial" w:hAnsi="Arial" w:cs="Arial"/>
          <w:sz w:val="16"/>
          <w:szCs w:val="16"/>
        </w:rPr>
        <w:t>Mic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Pre-amp</w:t>
      </w:r>
      <w:proofErr w:type="spellEnd"/>
      <w:r>
        <w:rPr>
          <w:rFonts w:ascii="Arial" w:hAnsi="Arial" w:cs="Arial"/>
          <w:sz w:val="16"/>
          <w:szCs w:val="16"/>
        </w:rPr>
        <w:t xml:space="preserve"> EIN: &lt; -127dB; CMRR: &gt; 76 dB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@ 1 kHz; impedenza d'ingresso 8 </w:t>
      </w:r>
      <w:proofErr w:type="spellStart"/>
      <w:r>
        <w:rPr>
          <w:rFonts w:ascii="Arial" w:hAnsi="Arial" w:cs="Arial"/>
          <w:sz w:val="16"/>
          <w:szCs w:val="16"/>
        </w:rPr>
        <w:t>KOhm</w:t>
      </w:r>
      <w:proofErr w:type="spellEnd"/>
      <w:r>
        <w:rPr>
          <w:rFonts w:ascii="Arial" w:hAnsi="Arial" w:cs="Arial"/>
          <w:sz w:val="16"/>
          <w:szCs w:val="16"/>
        </w:rPr>
        <w:t xml:space="preserve"> bilanciati; </w:t>
      </w:r>
      <w:proofErr w:type="spellStart"/>
      <w:r>
        <w:rPr>
          <w:rFonts w:ascii="Arial" w:hAnsi="Arial" w:cs="Arial"/>
          <w:sz w:val="16"/>
          <w:szCs w:val="16"/>
        </w:rPr>
        <w:t>range</w:t>
      </w:r>
      <w:proofErr w:type="spellEnd"/>
      <w:r>
        <w:rPr>
          <w:rFonts w:ascii="Arial" w:hAnsi="Arial" w:cs="Arial"/>
          <w:sz w:val="16"/>
          <w:szCs w:val="16"/>
        </w:rPr>
        <w:t xml:space="preserve"> dinamico &gt;115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dB; THD + </w:t>
      </w:r>
      <w:proofErr w:type="spellStart"/>
      <w:r>
        <w:rPr>
          <w:rFonts w:ascii="Arial" w:hAnsi="Arial" w:cs="Arial"/>
          <w:sz w:val="16"/>
          <w:szCs w:val="16"/>
        </w:rPr>
        <w:t>Noise</w:t>
      </w:r>
      <w:proofErr w:type="spellEnd"/>
      <w:r>
        <w:rPr>
          <w:rFonts w:ascii="Arial" w:hAnsi="Arial" w:cs="Arial"/>
          <w:sz w:val="16"/>
          <w:szCs w:val="16"/>
        </w:rPr>
        <w:t xml:space="preserve">: &lt; -94 dB tipico a + 22 </w:t>
      </w:r>
      <w:proofErr w:type="spellStart"/>
      <w:r>
        <w:rPr>
          <w:rFonts w:ascii="Arial" w:hAnsi="Arial" w:cs="Arial"/>
          <w:sz w:val="16"/>
          <w:szCs w:val="16"/>
        </w:rPr>
        <w:t>dBu</w:t>
      </w:r>
      <w:proofErr w:type="spellEnd"/>
      <w:r>
        <w:rPr>
          <w:rFonts w:ascii="Arial" w:hAnsi="Arial" w:cs="Arial"/>
          <w:sz w:val="16"/>
          <w:szCs w:val="16"/>
        </w:rPr>
        <w:t xml:space="preserve"> (1 KHZ guadagno 0 dB);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6"/>
          <w:szCs w:val="16"/>
        </w:rPr>
        <w:t>latenza 0,28 ms.</w:t>
      </w:r>
    </w:p>
    <w:sectPr w:rsidR="007A0595" w:rsidRPr="00D453F8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7D"/>
    <w:rsid w:val="00045915"/>
    <w:rsid w:val="000976D7"/>
    <w:rsid w:val="001352E7"/>
    <w:rsid w:val="00153C8A"/>
    <w:rsid w:val="001C537C"/>
    <w:rsid w:val="001F7797"/>
    <w:rsid w:val="00223D45"/>
    <w:rsid w:val="002D1AA0"/>
    <w:rsid w:val="0036115B"/>
    <w:rsid w:val="0037046A"/>
    <w:rsid w:val="003D3144"/>
    <w:rsid w:val="00467435"/>
    <w:rsid w:val="00495283"/>
    <w:rsid w:val="004B4D01"/>
    <w:rsid w:val="004D6CAC"/>
    <w:rsid w:val="00596D78"/>
    <w:rsid w:val="00642E9D"/>
    <w:rsid w:val="006F65E4"/>
    <w:rsid w:val="007A0595"/>
    <w:rsid w:val="008105B4"/>
    <w:rsid w:val="00881EB0"/>
    <w:rsid w:val="008A07A2"/>
    <w:rsid w:val="008A0F0B"/>
    <w:rsid w:val="008D1FBA"/>
    <w:rsid w:val="00A44D17"/>
    <w:rsid w:val="00A65A9C"/>
    <w:rsid w:val="00A8686B"/>
    <w:rsid w:val="00AD7655"/>
    <w:rsid w:val="00AE2DAC"/>
    <w:rsid w:val="00B16212"/>
    <w:rsid w:val="00B164CD"/>
    <w:rsid w:val="00B51B8A"/>
    <w:rsid w:val="00C579D3"/>
    <w:rsid w:val="00CA13E9"/>
    <w:rsid w:val="00CB5A7D"/>
    <w:rsid w:val="00CC55CD"/>
    <w:rsid w:val="00CD26A3"/>
    <w:rsid w:val="00CD6234"/>
    <w:rsid w:val="00CE61A8"/>
    <w:rsid w:val="00D453F8"/>
    <w:rsid w:val="00D4570F"/>
    <w:rsid w:val="00D57363"/>
    <w:rsid w:val="00DD5DAD"/>
    <w:rsid w:val="00DE352D"/>
    <w:rsid w:val="00E30C3D"/>
    <w:rsid w:val="00E427F7"/>
    <w:rsid w:val="00E93E40"/>
    <w:rsid w:val="00EC2A4C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2</cp:revision>
  <dcterms:created xsi:type="dcterms:W3CDTF">2015-01-22T10:57:00Z</dcterms:created>
  <dcterms:modified xsi:type="dcterms:W3CDTF">2015-01-22T10:57:00Z</dcterms:modified>
</cp:coreProperties>
</file>