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MP </w:t>
      </w:r>
      <w:r w:rsid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22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E41EE"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Riproduttore </w:t>
      </w:r>
      <w:r w:rsid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audio</w:t>
      </w:r>
      <w:r w:rsidR="007E41EE"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E41EE"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multisupporto</w:t>
      </w:r>
      <w:proofErr w:type="spellEnd"/>
      <w:r w:rsidR="007E41EE"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 Bluetooth</w:t>
      </w:r>
    </w:p>
    <w:p w:rsidR="007E41EE" w:rsidRPr="001D7918" w:rsidRDefault="007E41EE" w:rsidP="007E41EE"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Riproduttore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audio</w:t>
      </w:r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multisupporto</w:t>
      </w:r>
      <w:proofErr w:type="spellEnd"/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 Bluetooth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2 </w:t>
      </w:r>
      <w:r w:rsidR="00E972C3" w:rsidRP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lettori integrati per SD </w:t>
      </w:r>
      <w:r w:rsidR="00E972C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USB Flash Drive e Lettore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Controlli di volume e tono individuali. Ingressi selezionabili per ogni uscita. </w:t>
      </w:r>
      <w:proofErr w:type="spellStart"/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Paging</w:t>
      </w:r>
      <w:proofErr w:type="spellEnd"/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due zone con AMC TALK ST Z2 con alimentazione </w:t>
      </w:r>
      <w:proofErr w:type="spellStart"/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phantom</w:t>
      </w:r>
      <w:proofErr w:type="spellEnd"/>
      <w:r w:rsidRPr="007E41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priorità di segnale. Ingressi per fonti audio stereo o TRS AUX sul pannello frontale.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8274FE">
        <w:t xml:space="preserve">Ingressi </w:t>
      </w:r>
      <w:r>
        <w:t>LINE stereo RCA, microfonico XLR 5 pin, AUX TRS jack da 3,5 mm</w:t>
      </w:r>
      <w:r>
        <w:t xml:space="preserve">. </w:t>
      </w:r>
      <w:r w:rsidRPr="008274FE">
        <w:t xml:space="preserve">Uscite </w:t>
      </w:r>
      <w:proofErr w:type="spellStart"/>
      <w:r>
        <w:t>Main</w:t>
      </w:r>
      <w:proofErr w:type="spellEnd"/>
      <w:r>
        <w:t xml:space="preserve"> bilanciata Euro </w:t>
      </w:r>
      <w:proofErr w:type="spellStart"/>
      <w:r>
        <w:t>Block</w:t>
      </w:r>
      <w:proofErr w:type="spellEnd"/>
      <w:r>
        <w:t>, Link Stereo RCA</w:t>
      </w:r>
      <w:r>
        <w:t xml:space="preserve">. </w:t>
      </w:r>
      <w:r>
        <w:t xml:space="preserve">Alimentazione </w:t>
      </w:r>
      <w:proofErr w:type="spellStart"/>
      <w:r>
        <w:t>Phantom</w:t>
      </w:r>
      <w:proofErr w:type="spellEnd"/>
      <w:r>
        <w:t xml:space="preserve"> 48V</w:t>
      </w:r>
      <w:r>
        <w:t xml:space="preserve">. </w:t>
      </w:r>
      <w:r w:rsidRPr="008274FE">
        <w:t xml:space="preserve">Alimentazione 230 V  50 Hz - Consumo </w:t>
      </w:r>
      <w:r>
        <w:t>10W</w:t>
      </w:r>
      <w:r>
        <w:t xml:space="preserve">.Telecomando in dotazione. </w:t>
      </w:r>
      <w:r w:rsidRPr="001D7918">
        <w:t xml:space="preserve">Dimensioni 482 x 44  x </w:t>
      </w:r>
      <w:r>
        <w:t>103</w:t>
      </w:r>
      <w:r>
        <w:t xml:space="preserve"> mm. </w:t>
      </w:r>
      <w:r w:rsidRPr="001D7918">
        <w:t xml:space="preserve">Peso </w:t>
      </w:r>
      <w:r>
        <w:t>1,7 kg</w:t>
      </w:r>
    </w:p>
    <w:p w:rsidR="00B02004" w:rsidRPr="007E41EE" w:rsidRDefault="00E74122" w:rsidP="00E972C3">
      <w:r w:rsidRPr="007E41EE">
        <w:t xml:space="preserve">Modello: MP </w:t>
      </w:r>
      <w:r w:rsidR="007E41EE" w:rsidRPr="007E41EE">
        <w:t>22</w:t>
      </w:r>
      <w:r w:rsidRPr="007E41EE">
        <w:t xml:space="preserve">. </w:t>
      </w:r>
      <w:r w:rsidR="000223B1" w:rsidRPr="007E41EE">
        <w:t>Marca: AMC. Distri</w:t>
      </w:r>
      <w:bookmarkStart w:id="0" w:name="_GoBack"/>
      <w:bookmarkEnd w:id="0"/>
      <w:r w:rsidR="000223B1" w:rsidRPr="007E41EE">
        <w:t xml:space="preserve">butore: SISME </w:t>
      </w:r>
      <w:proofErr w:type="spellStart"/>
      <w:r w:rsidR="000223B1" w:rsidRPr="007E41EE">
        <w:t>SpA</w:t>
      </w:r>
      <w:proofErr w:type="spellEnd"/>
    </w:p>
    <w:sectPr w:rsidR="00B02004" w:rsidRPr="007E4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E41EE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2020-07-27T09:00:00Z</dcterms:created>
  <dcterms:modified xsi:type="dcterms:W3CDTF">2020-07-27T09:00:00Z</dcterms:modified>
</cp:coreProperties>
</file>