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85" w:rsidRDefault="002B0585" w:rsidP="002B0585">
      <w:r>
        <w:t xml:space="preserve">ES915ML18 – Microfono collo d’oca semirigido </w:t>
      </w:r>
      <w:proofErr w:type="spellStart"/>
      <w:r>
        <w:t>MicroLine</w:t>
      </w:r>
      <w:proofErr w:type="spellEnd"/>
      <w:r>
        <w:t xml:space="preserve"> – AUDIO-TECHNICA</w:t>
      </w:r>
    </w:p>
    <w:p w:rsidR="002B0585" w:rsidRDefault="002B0585" w:rsidP="002B0585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a collo d'oca ultrasottile, condensatore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  angolo di riprese 90° con XLR3M semirigido colore nero, Lunghezza complessiva 457,2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 ripresa 90°; Risposta: 30-20,000 Hz; Sensibilità.: - 35 dB (17.7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68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133dB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8mm - 18,9 mm; Connettore: XLR3M; accessori: Schermo antivento AT8109, Flangia isolante ad incasso AT8474.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85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0585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2015-03-10T15:09:00Z</dcterms:created>
  <dcterms:modified xsi:type="dcterms:W3CDTF">2015-03-10T15:10:00Z</dcterms:modified>
</cp:coreProperties>
</file>