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ATCS-A60</w:t>
      </w:r>
      <w:r w:rsidR="002C028D">
        <w:rPr>
          <w:rFonts w:ascii="Arial" w:hAnsi="Arial" w:cs="Arial"/>
          <w:b/>
          <w:sz w:val="20"/>
          <w:szCs w:val="20"/>
        </w:rPr>
        <w:t>R</w:t>
      </w:r>
      <w:r w:rsidR="00FE09AA">
        <w:rPr>
          <w:rFonts w:ascii="Arial" w:hAnsi="Arial" w:cs="Arial"/>
          <w:b/>
          <w:sz w:val="20"/>
          <w:szCs w:val="20"/>
        </w:rPr>
        <w:t>X</w:t>
      </w:r>
    </w:p>
    <w:p w:rsidR="002C028D" w:rsidRDefault="002C028D" w:rsidP="000818C3">
      <w:pPr>
        <w:rPr>
          <w:rFonts w:ascii="Arial" w:hAnsi="Arial" w:cs="Arial"/>
          <w:sz w:val="20"/>
          <w:szCs w:val="20"/>
        </w:rPr>
      </w:pPr>
      <w:r w:rsidRPr="002C028D">
        <w:rPr>
          <w:rFonts w:ascii="Arial" w:hAnsi="Arial" w:cs="Arial"/>
          <w:sz w:val="20"/>
          <w:szCs w:val="20"/>
        </w:rPr>
        <w:t xml:space="preserve">Ricevitore all'infrarosso a modulazione di frequenza, banda di lavoro 1-5Mhz, copertura 15mt.circa; angolo di irradiazione 120°, alimentazione 24VDC dal controller ATCSA60MX, ingresso BNC a 75 </w:t>
      </w:r>
      <w:proofErr w:type="spellStart"/>
      <w:r w:rsidRPr="002C028D">
        <w:rPr>
          <w:rFonts w:ascii="Arial" w:hAnsi="Arial" w:cs="Arial"/>
          <w:sz w:val="20"/>
          <w:szCs w:val="20"/>
        </w:rPr>
        <w:t>ohms</w:t>
      </w:r>
      <w:proofErr w:type="spellEnd"/>
      <w:r w:rsidRPr="002C028D">
        <w:rPr>
          <w:rFonts w:ascii="Arial" w:hAnsi="Arial" w:cs="Arial"/>
          <w:sz w:val="20"/>
          <w:szCs w:val="20"/>
        </w:rPr>
        <w:t>, dimensioni : 44 x 149 x 97mm; peso 386gr., colore nero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DA1190">
        <w:rPr>
          <w:rFonts w:ascii="Arial" w:hAnsi="Arial" w:cs="Arial"/>
          <w:sz w:val="20"/>
          <w:szCs w:val="20"/>
        </w:rPr>
        <w:t>ATCS-A60</w:t>
      </w:r>
      <w:r w:rsidR="002C028D">
        <w:rPr>
          <w:rFonts w:ascii="Arial" w:hAnsi="Arial" w:cs="Arial"/>
          <w:sz w:val="20"/>
          <w:szCs w:val="20"/>
        </w:rPr>
        <w:t>R</w:t>
      </w:r>
      <w:r w:rsidR="00FE09AA">
        <w:rPr>
          <w:rFonts w:ascii="Arial" w:hAnsi="Arial" w:cs="Arial"/>
          <w:sz w:val="20"/>
          <w:szCs w:val="20"/>
        </w:rPr>
        <w:t>X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  <w:bookmarkStart w:id="0" w:name="_GoBack"/>
      <w:bookmarkEnd w:id="0"/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2015-04-17T13:55:00Z</dcterms:created>
  <dcterms:modified xsi:type="dcterms:W3CDTF">2015-04-17T13:55:00Z</dcterms:modified>
</cp:coreProperties>
</file>