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63A2">
        <w:rPr>
          <w:rFonts w:ascii="Arial" w:hAnsi="Arial" w:cs="Arial"/>
          <w:b/>
          <w:sz w:val="18"/>
          <w:szCs w:val="18"/>
        </w:rPr>
        <w:t xml:space="preserve">528E – </w:t>
      </w:r>
      <w:proofErr w:type="spellStart"/>
      <w:r w:rsidRPr="002C63A2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21344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63A2">
        <w:rPr>
          <w:rFonts w:ascii="Arial" w:hAnsi="Arial" w:cs="Arial"/>
          <w:b/>
          <w:sz w:val="18"/>
          <w:szCs w:val="18"/>
        </w:rPr>
        <w:t>Processore analogico per voce</w:t>
      </w:r>
      <w:r w:rsidR="00213448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36115B" w:rsidRPr="002C63A2">
        <w:rPr>
          <w:rFonts w:ascii="Arial" w:hAnsi="Arial" w:cs="Arial"/>
          <w:sz w:val="18"/>
          <w:szCs w:val="18"/>
        </w:rPr>
        <w:t xml:space="preserve">Completa </w:t>
      </w:r>
      <w:proofErr w:type="spellStart"/>
      <w:r w:rsidR="0036115B" w:rsidRPr="002C63A2">
        <w:rPr>
          <w:rFonts w:ascii="Arial" w:hAnsi="Arial" w:cs="Arial"/>
          <w:sz w:val="18"/>
          <w:szCs w:val="18"/>
        </w:rPr>
        <w:t>c</w:t>
      </w:r>
      <w:r w:rsidR="006F57DC" w:rsidRPr="002C63A2">
        <w:rPr>
          <w:rFonts w:ascii="Arial" w:hAnsi="Arial" w:cs="Arial"/>
          <w:sz w:val="18"/>
          <w:szCs w:val="18"/>
        </w:rPr>
        <w:t>h</w:t>
      </w:r>
      <w:r w:rsidR="0036115B" w:rsidRPr="002C63A2">
        <w:rPr>
          <w:rFonts w:ascii="Arial" w:hAnsi="Arial" w:cs="Arial"/>
          <w:sz w:val="18"/>
          <w:szCs w:val="18"/>
        </w:rPr>
        <w:t>anne</w:t>
      </w:r>
      <w:r w:rsidR="006F57DC" w:rsidRPr="002C63A2">
        <w:rPr>
          <w:rFonts w:ascii="Arial" w:hAnsi="Arial" w:cs="Arial"/>
          <w:sz w:val="18"/>
          <w:szCs w:val="18"/>
        </w:rPr>
        <w:t>l</w:t>
      </w:r>
      <w:proofErr w:type="spellEnd"/>
      <w:r w:rsidR="0036115B" w:rsidRPr="002C63A2">
        <w:rPr>
          <w:rFonts w:ascii="Arial" w:hAnsi="Arial" w:cs="Arial"/>
          <w:sz w:val="18"/>
          <w:szCs w:val="18"/>
        </w:rPr>
        <w:t xml:space="preserve"> strip analogica con </w:t>
      </w:r>
      <w:r w:rsidRPr="002C63A2">
        <w:rPr>
          <w:rFonts w:ascii="Arial" w:hAnsi="Arial" w:cs="Arial"/>
          <w:sz w:val="18"/>
          <w:szCs w:val="18"/>
        </w:rPr>
        <w:t>6 funzioni</w:t>
      </w:r>
      <w:r w:rsidR="0036115B" w:rsidRPr="002C63A2">
        <w:rPr>
          <w:rFonts w:ascii="Arial" w:hAnsi="Arial" w:cs="Arial"/>
          <w:sz w:val="18"/>
          <w:szCs w:val="18"/>
        </w:rPr>
        <w:t xml:space="preserve"> chiave</w:t>
      </w:r>
      <w:r w:rsidRPr="002C63A2">
        <w:rPr>
          <w:rFonts w:ascii="Arial" w:hAnsi="Arial" w:cs="Arial"/>
          <w:sz w:val="18"/>
          <w:szCs w:val="18"/>
        </w:rPr>
        <w:t>: preamplificatore microfonico, de-</w:t>
      </w:r>
      <w:proofErr w:type="spellStart"/>
      <w:r w:rsidRPr="002C63A2">
        <w:rPr>
          <w:rFonts w:ascii="Arial" w:hAnsi="Arial" w:cs="Arial"/>
          <w:sz w:val="18"/>
          <w:szCs w:val="18"/>
        </w:rPr>
        <w:t>essing</w:t>
      </w:r>
      <w:proofErr w:type="spellEnd"/>
      <w:r w:rsidRPr="002C63A2">
        <w:rPr>
          <w:rFonts w:ascii="Arial" w:hAnsi="Arial" w:cs="Arial"/>
          <w:sz w:val="18"/>
          <w:szCs w:val="18"/>
        </w:rPr>
        <w:t xml:space="preserve"> (</w:t>
      </w:r>
      <w:r w:rsidR="0036115B" w:rsidRPr="002C63A2">
        <w:rPr>
          <w:rFonts w:ascii="Arial" w:hAnsi="Arial" w:cs="Arial"/>
          <w:sz w:val="18"/>
          <w:szCs w:val="18"/>
        </w:rPr>
        <w:t>rimozione</w:t>
      </w:r>
      <w:r w:rsidRPr="002C63A2">
        <w:rPr>
          <w:rFonts w:ascii="Arial" w:hAnsi="Arial" w:cs="Arial"/>
          <w:sz w:val="18"/>
          <w:szCs w:val="18"/>
        </w:rPr>
        <w:t xml:space="preserve"> S sibilanti), compressore/limitatore, </w:t>
      </w:r>
      <w:proofErr w:type="spellStart"/>
      <w:r w:rsidR="0036115B" w:rsidRPr="002C63A2">
        <w:rPr>
          <w:rFonts w:ascii="Arial" w:hAnsi="Arial" w:cs="Arial"/>
          <w:sz w:val="18"/>
          <w:szCs w:val="18"/>
        </w:rPr>
        <w:t>expander</w:t>
      </w:r>
      <w:proofErr w:type="spellEnd"/>
      <w:r w:rsidRPr="002C63A2">
        <w:rPr>
          <w:rFonts w:ascii="Arial" w:hAnsi="Arial" w:cs="Arial"/>
          <w:sz w:val="18"/>
          <w:szCs w:val="18"/>
        </w:rPr>
        <w:t xml:space="preserve">/gate, equalizzatore parametrico a 3 bande, allineatore vocale simmetrico; aumenta la chiarezza vocale e la presenza e diminuisce il rumore del microfono; 2 ingressi microfonici e audio linea separati bilanciati XLR3 e jack, alimentazione </w:t>
      </w:r>
      <w:proofErr w:type="spellStart"/>
      <w:r w:rsidRPr="002C63A2">
        <w:rPr>
          <w:rFonts w:ascii="Arial" w:hAnsi="Arial" w:cs="Arial"/>
          <w:sz w:val="18"/>
          <w:szCs w:val="18"/>
        </w:rPr>
        <w:t>Phantom</w:t>
      </w:r>
      <w:proofErr w:type="spellEnd"/>
      <w:r w:rsidRPr="002C63A2">
        <w:rPr>
          <w:rFonts w:ascii="Arial" w:hAnsi="Arial" w:cs="Arial"/>
          <w:sz w:val="18"/>
          <w:szCs w:val="18"/>
        </w:rPr>
        <w:t xml:space="preserve"> </w:t>
      </w:r>
      <w:r w:rsidR="0036115B" w:rsidRPr="002C63A2">
        <w:rPr>
          <w:rFonts w:ascii="Arial" w:hAnsi="Arial" w:cs="Arial"/>
          <w:sz w:val="18"/>
          <w:szCs w:val="18"/>
        </w:rPr>
        <w:t>(</w:t>
      </w:r>
      <w:r w:rsidRPr="002C63A2">
        <w:rPr>
          <w:rFonts w:ascii="Arial" w:hAnsi="Arial" w:cs="Arial"/>
          <w:sz w:val="18"/>
          <w:szCs w:val="18"/>
        </w:rPr>
        <w:t>48 V</w:t>
      </w:r>
      <w:r w:rsidR="0036115B" w:rsidRPr="002C63A2">
        <w:rPr>
          <w:rFonts w:ascii="Arial" w:hAnsi="Arial" w:cs="Arial"/>
          <w:sz w:val="18"/>
          <w:szCs w:val="18"/>
        </w:rPr>
        <w:t>)</w:t>
      </w:r>
      <w:r w:rsidRPr="002C63A2">
        <w:rPr>
          <w:rFonts w:ascii="Arial" w:hAnsi="Arial" w:cs="Arial"/>
          <w:sz w:val="18"/>
          <w:szCs w:val="18"/>
        </w:rPr>
        <w:t xml:space="preserve">, utilizzo dei vari parametri separatamente, uscita audio bilanciata XLR3 e jack, 1U </w:t>
      </w:r>
      <w:proofErr w:type="spellStart"/>
      <w:r w:rsidRPr="002C63A2">
        <w:rPr>
          <w:rFonts w:ascii="Arial" w:hAnsi="Arial" w:cs="Arial"/>
          <w:sz w:val="18"/>
          <w:szCs w:val="18"/>
        </w:rPr>
        <w:t>rack</w:t>
      </w:r>
      <w:proofErr w:type="spellEnd"/>
    </w:p>
    <w:p w:rsidR="007A0595" w:rsidRPr="002C63A2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2C63A2">
        <w:rPr>
          <w:rFonts w:ascii="ArialMT" w:hAnsi="ArialMT" w:cs="ArialMT"/>
          <w:sz w:val="18"/>
          <w:szCs w:val="18"/>
        </w:rPr>
        <w:t xml:space="preserve">Modello 528E; Marca: </w:t>
      </w:r>
      <w:proofErr w:type="spellStart"/>
      <w:r w:rsidRPr="002C63A2">
        <w:rPr>
          <w:rFonts w:ascii="ArialMT" w:hAnsi="ArialMT" w:cs="ArialMT"/>
          <w:sz w:val="18"/>
          <w:szCs w:val="18"/>
        </w:rPr>
        <w:t>Symetrix</w:t>
      </w:r>
      <w:proofErr w:type="spellEnd"/>
      <w:r w:rsidRPr="002C63A2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Pr="002C63A2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115B" w:rsidRPr="007A0595" w:rsidRDefault="0036115B" w:rsidP="00361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6115B" w:rsidRPr="007A0595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213448"/>
    <w:rsid w:val="002C63A2"/>
    <w:rsid w:val="0036115B"/>
    <w:rsid w:val="006F57DC"/>
    <w:rsid w:val="007A0595"/>
    <w:rsid w:val="00881EB0"/>
    <w:rsid w:val="008A0F0B"/>
    <w:rsid w:val="008D1FBA"/>
    <w:rsid w:val="00AD7655"/>
    <w:rsid w:val="00B51B8A"/>
    <w:rsid w:val="00BA1863"/>
    <w:rsid w:val="00CB5A7D"/>
    <w:rsid w:val="00F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5</cp:revision>
  <dcterms:created xsi:type="dcterms:W3CDTF">2014-12-15T11:08:00Z</dcterms:created>
  <dcterms:modified xsi:type="dcterms:W3CDTF">2015-01-22T07:52:00Z</dcterms:modified>
</cp:coreProperties>
</file>